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94AB7" w14:textId="5F737B08" w:rsidR="00C70180" w:rsidRPr="00CA7045" w:rsidRDefault="00C70180" w:rsidP="00413676">
      <w:pPr>
        <w:jc w:val="center"/>
        <w:rPr>
          <w:rFonts w:ascii="Times New Roman" w:eastAsia="SimSun" w:hAnsi="Times New Roman" w:cs="Times New Roman"/>
          <w:b/>
          <w:bCs/>
          <w:sz w:val="36"/>
          <w:szCs w:val="36"/>
          <w:u w:val="single"/>
          <w:lang w:val="en-US"/>
        </w:rPr>
      </w:pPr>
      <w:r w:rsidRPr="00851D96">
        <w:rPr>
          <w:rFonts w:cs="Calibri"/>
          <w:bCs/>
          <w:noProof/>
          <w:sz w:val="28"/>
          <w:szCs w:val="28"/>
          <w:lang w:val="en-US" w:eastAsia="en-US"/>
        </w:rPr>
        <w:drawing>
          <wp:inline distT="0" distB="0" distL="0" distR="0" wp14:anchorId="6EFFCA73" wp14:editId="660699DB">
            <wp:extent cx="1235075" cy="3683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B5CFE" w14:textId="73D73577" w:rsidR="009277C1" w:rsidRPr="00AD66E5" w:rsidRDefault="00B14812" w:rsidP="00BC681F">
      <w:pPr>
        <w:jc w:val="center"/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</w:pPr>
      <w:r w:rsidRPr="00AD66E5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 xml:space="preserve">WHO </w:t>
      </w:r>
      <w:r w:rsidR="009277C1" w:rsidRPr="00AD66E5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>201</w:t>
      </w:r>
      <w:r w:rsidR="00ED3894" w:rsidRPr="00AD66E5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>9</w:t>
      </w:r>
      <w:r w:rsidR="009277C1" w:rsidRPr="00851D96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 xml:space="preserve"> Survey </w:t>
      </w:r>
      <w:r w:rsidR="00C70180" w:rsidRPr="00AD66E5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 xml:space="preserve">on </w:t>
      </w:r>
    </w:p>
    <w:p w14:paraId="76AB6DC9" w14:textId="58A9787B" w:rsidR="00530370" w:rsidRPr="00AD66E5" w:rsidRDefault="00E86BC8" w:rsidP="00383088">
      <w:pPr>
        <w:jc w:val="center"/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</w:pPr>
      <w:r w:rsidRPr="00AD66E5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>Access to</w:t>
      </w:r>
      <w:r w:rsidR="00BF45A0" w:rsidRPr="00AD66E5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 xml:space="preserve"> </w:t>
      </w:r>
      <w:r w:rsidR="00383088" w:rsidRPr="00AD66E5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>direct acting antivirals for Hepatitis C</w:t>
      </w:r>
      <w:r w:rsidRPr="00AD66E5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 xml:space="preserve"> in </w:t>
      </w:r>
      <w:r w:rsidR="00383088" w:rsidRPr="00AD66E5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>low</w:t>
      </w:r>
      <w:r w:rsidR="00BF45A0" w:rsidRPr="00AD66E5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 xml:space="preserve">- and </w:t>
      </w:r>
      <w:r w:rsidR="00383088" w:rsidRPr="00AD66E5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>middle</w:t>
      </w:r>
      <w:r w:rsidR="00BF45A0" w:rsidRPr="00AD66E5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>-</w:t>
      </w:r>
      <w:r w:rsidR="00383088" w:rsidRPr="00AD66E5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 xml:space="preserve">income </w:t>
      </w:r>
      <w:r w:rsidR="00BF45A0" w:rsidRPr="00AD66E5">
        <w:rPr>
          <w:rFonts w:ascii="Times New Roman" w:eastAsia="SimSun" w:hAnsi="Times New Roman" w:cs="Times New Roman"/>
          <w:b/>
          <w:bCs/>
          <w:sz w:val="36"/>
          <w:szCs w:val="36"/>
          <w:u w:val="single"/>
        </w:rPr>
        <w:t xml:space="preserve">countries  </w:t>
      </w:r>
    </w:p>
    <w:p w14:paraId="299FBF6B" w14:textId="5F6571B9" w:rsidR="0039302C" w:rsidRPr="00AD66E5" w:rsidRDefault="00BF45A0" w:rsidP="00383088">
      <w:pPr>
        <w:spacing w:before="60"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r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The Global Hepatitis Programme (GHP) was requested by the WHO Strategic and Technical Advisory Committee for </w:t>
      </w:r>
      <w:r w:rsidR="002F4A00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HIV and </w:t>
      </w:r>
      <w:r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Hepatitis to </w:t>
      </w:r>
      <w:r w:rsidR="009277C1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document </w:t>
      </w:r>
      <w:r w:rsidR="00413676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the situation and barriers in access to Direct Acting Antivirals (DAAs) </w:t>
      </w:r>
      <w:r w:rsidR="002F4A00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to treat </w:t>
      </w:r>
      <w:r w:rsidR="001A6846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Hepatitis</w:t>
      </w:r>
      <w:r w:rsidR="002F4A00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C </w:t>
      </w:r>
      <w:r w:rsidR="00413676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in </w:t>
      </w:r>
      <w:r w:rsidR="00B20CC8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low- and middle-income countries</w:t>
      </w:r>
      <w:r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.</w:t>
      </w:r>
      <w:r w:rsidR="003B5B8A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The objective</w:t>
      </w:r>
      <w:r w:rsidR="0039302C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of </w:t>
      </w:r>
      <w:r w:rsidR="009277C1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a </w:t>
      </w:r>
      <w:r w:rsidR="0039302C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201</w:t>
      </w:r>
      <w:r w:rsidR="00C42C5F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9</w:t>
      </w:r>
      <w:r w:rsidR="0039302C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</w:t>
      </w:r>
      <w:r w:rsidR="009277C1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update Global Report on Access to Hepatitis C </w:t>
      </w:r>
      <w:r w:rsidR="009512EC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T</w:t>
      </w:r>
      <w:r w:rsidR="009512EC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reatment</w:t>
      </w:r>
      <w:r w:rsidR="009512EC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</w:t>
      </w:r>
      <w:r w:rsidR="009512EC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will</w:t>
      </w:r>
      <w:r w:rsidR="009277C1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be</w:t>
      </w:r>
      <w:r w:rsidR="00E50DBD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</w:t>
      </w:r>
      <w:r w:rsidR="0039302C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to highlight any new development in current availability</w:t>
      </w:r>
      <w:r w:rsidR="00E50DBD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, use and access strategies </w:t>
      </w:r>
      <w:r w:rsidR="0039302C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in order</w:t>
      </w:r>
      <w:r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</w:t>
      </w:r>
      <w:r w:rsidR="00D74415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to assist </w:t>
      </w:r>
      <w:r w:rsidR="003310A3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countries </w:t>
      </w:r>
      <w:r w:rsidR="00D74415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in </w:t>
      </w:r>
      <w:r w:rsidR="00413676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increasing access to </w:t>
      </w:r>
      <w:r w:rsidR="00491D06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affordable </w:t>
      </w:r>
      <w:r w:rsidR="00D74415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and quality</w:t>
      </w:r>
      <w:r w:rsidR="00AF675E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-assured</w:t>
      </w:r>
      <w:r w:rsidR="00D74415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DAAs. </w:t>
      </w:r>
    </w:p>
    <w:p w14:paraId="707F2809" w14:textId="77777777" w:rsidR="0039302C" w:rsidRPr="00AD66E5" w:rsidRDefault="0039302C" w:rsidP="0039302C">
      <w:pPr>
        <w:spacing w:before="60"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</w:p>
    <w:p w14:paraId="592FDC00" w14:textId="4C895866" w:rsidR="00BF45A0" w:rsidRPr="00AD66E5" w:rsidRDefault="00BF45A0" w:rsidP="0039302C">
      <w:pPr>
        <w:spacing w:before="60"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r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As part of this exercise, we would like </w:t>
      </w:r>
      <w:r w:rsidR="00E50DBD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to </w:t>
      </w:r>
      <w:r w:rsidR="003B5B8A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update</w:t>
      </w:r>
      <w:r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the </w:t>
      </w:r>
      <w:r w:rsidR="000C0777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information </w:t>
      </w:r>
      <w:r w:rsidR="00C11384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on</w:t>
      </w:r>
      <w:r w:rsidR="00CB1A86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</w:t>
      </w:r>
      <w:r w:rsidR="00E50DBD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the </w:t>
      </w:r>
      <w:r w:rsidR="00CB1A86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experience in </w:t>
      </w:r>
      <w:r w:rsidR="002C7021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the </w:t>
      </w:r>
      <w:r w:rsidR="00E50DBD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country in procuring </w:t>
      </w:r>
      <w:r w:rsidR="006C3FC7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and improving access to </w:t>
      </w:r>
      <w:r w:rsidR="00E50DBD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DAAs</w:t>
      </w:r>
      <w:r w:rsidR="00362A0E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and</w:t>
      </w:r>
      <w:r w:rsidR="00CB1A86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solutions </w:t>
      </w:r>
      <w:r w:rsidR="00E50DBD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implemented </w:t>
      </w:r>
      <w:r w:rsidR="00CB1A86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for surmounting </w:t>
      </w:r>
      <w:r w:rsidR="00E50DBD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barriers to access</w:t>
      </w:r>
      <w:r w:rsidR="00CB1A86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.  This </w:t>
      </w:r>
      <w:r w:rsidR="000E3BBC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will be</w:t>
      </w:r>
      <w:r w:rsidR="00CB1A86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critical information that </w:t>
      </w:r>
      <w:r w:rsidR="00B14812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will</w:t>
      </w:r>
      <w:r w:rsidR="00E50DBD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</w:t>
      </w:r>
      <w:r w:rsidR="00CB1A86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serve </w:t>
      </w:r>
      <w:r w:rsidR="00B14812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hepatitis C </w:t>
      </w:r>
      <w:r w:rsidR="00CB1A86" w:rsidRPr="00AD66E5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treatment programmes worldwide.</w:t>
      </w:r>
    </w:p>
    <w:p w14:paraId="1C17DA39" w14:textId="77777777" w:rsidR="00BF45A0" w:rsidRPr="00AD66E5" w:rsidRDefault="00BF45A0" w:rsidP="00CB1A86">
      <w:pPr>
        <w:spacing w:before="60"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</w:p>
    <w:p w14:paraId="5A1B7799" w14:textId="2F47B4AB" w:rsidR="00BF45A0" w:rsidRPr="00AD66E5" w:rsidRDefault="00BF45A0" w:rsidP="00CB1A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6E5">
        <w:rPr>
          <w:rFonts w:ascii="Times New Roman" w:hAnsi="Times New Roman" w:cs="Times New Roman"/>
          <w:b/>
          <w:bCs/>
          <w:sz w:val="24"/>
          <w:szCs w:val="24"/>
        </w:rPr>
        <w:t xml:space="preserve">We would be grateful if you or another relevant person could fill in the attached questionnaire and send it back to us duly completed </w:t>
      </w:r>
      <w:r w:rsidRPr="009512EC">
        <w:rPr>
          <w:rFonts w:ascii="Times New Roman" w:hAnsi="Times New Roman" w:cs="Times New Roman"/>
          <w:b/>
          <w:bCs/>
          <w:i/>
          <w:sz w:val="24"/>
          <w:szCs w:val="24"/>
          <w:highlight w:val="yellow"/>
          <w:u w:val="single"/>
        </w:rPr>
        <w:t xml:space="preserve">by </w:t>
      </w:r>
      <w:r w:rsidR="008C07DE" w:rsidRPr="009512EC">
        <w:rPr>
          <w:rFonts w:ascii="Times New Roman" w:hAnsi="Times New Roman" w:cs="Times New Roman"/>
          <w:b/>
          <w:bCs/>
          <w:i/>
          <w:sz w:val="24"/>
          <w:szCs w:val="24"/>
          <w:highlight w:val="yellow"/>
          <w:u w:val="single"/>
        </w:rPr>
        <w:t xml:space="preserve">Friday </w:t>
      </w:r>
      <w:r w:rsidR="00310DE4" w:rsidRPr="009512EC">
        <w:rPr>
          <w:rFonts w:ascii="Times New Roman" w:hAnsi="Times New Roman" w:cs="Times New Roman"/>
          <w:b/>
          <w:bCs/>
          <w:i/>
          <w:sz w:val="24"/>
          <w:szCs w:val="24"/>
          <w:highlight w:val="yellow"/>
          <w:u w:val="single"/>
        </w:rPr>
        <w:t xml:space="preserve">26 July </w:t>
      </w:r>
      <w:r w:rsidR="00FB4AE1" w:rsidRPr="009512EC">
        <w:rPr>
          <w:rFonts w:ascii="Times New Roman" w:hAnsi="Times New Roman" w:cs="Times New Roman"/>
          <w:b/>
          <w:bCs/>
          <w:i/>
          <w:sz w:val="24"/>
          <w:szCs w:val="24"/>
          <w:highlight w:val="yellow"/>
          <w:u w:val="single"/>
        </w:rPr>
        <w:t>2019</w:t>
      </w:r>
      <w:r w:rsidRPr="00AD66E5">
        <w:rPr>
          <w:rFonts w:ascii="Times New Roman" w:hAnsi="Times New Roman" w:cs="Times New Roman"/>
          <w:b/>
          <w:bCs/>
          <w:sz w:val="24"/>
          <w:szCs w:val="24"/>
        </w:rPr>
        <w:t>.  Kindly provide any additional written feedback which you think might be useful to this process.</w:t>
      </w:r>
    </w:p>
    <w:p w14:paraId="1A7E47F4" w14:textId="62DF0E16" w:rsidR="00B20CC8" w:rsidRPr="00AD66E5" w:rsidRDefault="00B20CC8" w:rsidP="002C7021">
      <w:pPr>
        <w:keepNext/>
        <w:spacing w:before="12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D66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Dr </w:t>
      </w:r>
      <w:r w:rsidR="00DA2706" w:rsidRPr="00AD66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Marc</w:t>
      </w:r>
      <w:r w:rsidR="00A6461E" w:rsidRPr="00AD66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Bulterys</w:t>
      </w:r>
      <w:r w:rsidRPr="00AD66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, Team Lead, </w:t>
      </w:r>
      <w:r w:rsidR="00E31E63" w:rsidRPr="00E31E6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Department of HIV and Global Hepatitis Programme</w:t>
      </w:r>
      <w:r w:rsidRPr="00AD66E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, WHO-Geneva</w:t>
      </w:r>
      <w:r w:rsidR="002C702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(</w:t>
      </w:r>
      <w:hyperlink r:id="rId9" w:history="1">
        <w:r w:rsidR="002C7021" w:rsidRPr="002D2B04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US"/>
          </w:rPr>
          <w:t>bulterysm@who.int</w:t>
        </w:r>
      </w:hyperlink>
      <w:r w:rsidR="002C702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) </w:t>
      </w:r>
    </w:p>
    <w:p w14:paraId="2D86D282" w14:textId="77777777" w:rsidR="00E86BC8" w:rsidRPr="00AD66E5" w:rsidRDefault="00E86BC8" w:rsidP="00CB1A86">
      <w:pPr>
        <w:spacing w:before="6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0711799" w14:textId="47DE8133" w:rsidR="00CB1A86" w:rsidRPr="00AD66E5" w:rsidRDefault="00B20CC8" w:rsidP="00BC681F">
      <w:pPr>
        <w:spacing w:before="6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D66E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If you have queries concerning this questionnaire, please get in touch in the HIV</w:t>
      </w:r>
      <w:r w:rsidR="0091609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and Hepatitis</w:t>
      </w:r>
      <w:r w:rsidRPr="00AD66E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Department, WHO-Geneva, with Dr Françoise Renaud  (</w:t>
      </w:r>
      <w:hyperlink r:id="rId10" w:history="1">
        <w:r w:rsidR="009277C1" w:rsidRPr="00310DE4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US"/>
          </w:rPr>
          <w:t>renaudf@who.int</w:t>
        </w:r>
      </w:hyperlink>
      <w:r w:rsidR="009277C1" w:rsidRPr="00310D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)</w:t>
      </w:r>
      <w:r w:rsidR="009277C1" w:rsidRPr="00851D9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1DA33468" w14:textId="2C1F80F1" w:rsidR="00BF45A0" w:rsidRPr="00310DE4" w:rsidRDefault="00BF45A0" w:rsidP="00B20CC8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rFonts w:ascii="Arial" w:eastAsia="Times New Roman" w:hAnsi="Arial" w:cs="Times New Roman"/>
          <w:sz w:val="20"/>
          <w:szCs w:val="24"/>
          <w:lang w:eastAsia="en-US"/>
        </w:rPr>
      </w:pP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>Country:</w:t>
      </w:r>
      <w:r w:rsidR="00E8756E">
        <w:rPr>
          <w:rFonts w:ascii="Arial" w:eastAsia="Times New Roman" w:hAnsi="Arial" w:cs="Times New Roman"/>
          <w:sz w:val="20"/>
          <w:szCs w:val="24"/>
          <w:lang w:eastAsia="en-US"/>
        </w:rPr>
        <w:t xml:space="preserve"> Georgia</w:t>
      </w:r>
      <w:r w:rsidR="00E1335E" w:rsidRPr="00310DE4">
        <w:rPr>
          <w:rFonts w:ascii="Arial" w:eastAsia="Times New Roman" w:hAnsi="Arial" w:cs="Times New Roman"/>
          <w:b/>
          <w:bCs/>
          <w:sz w:val="20"/>
          <w:szCs w:val="24"/>
          <w:lang w:eastAsia="en-US"/>
        </w:rPr>
        <w:tab/>
      </w:r>
      <w:r w:rsidR="00E1335E" w:rsidRPr="00310DE4">
        <w:rPr>
          <w:rFonts w:ascii="Arial" w:eastAsia="Times New Roman" w:hAnsi="Arial" w:cs="Times New Roman"/>
          <w:b/>
          <w:bCs/>
          <w:sz w:val="20"/>
          <w:szCs w:val="24"/>
          <w:lang w:eastAsia="en-US"/>
        </w:rPr>
        <w:tab/>
      </w:r>
      <w:r w:rsidRPr="00310DE4">
        <w:rPr>
          <w:rFonts w:ascii="Arial" w:eastAsia="Times New Roman" w:hAnsi="Arial" w:cs="Times New Roman"/>
          <w:b/>
          <w:bCs/>
          <w:sz w:val="20"/>
          <w:szCs w:val="24"/>
          <w:lang w:eastAsia="en-US"/>
        </w:rPr>
        <w:tab/>
      </w: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ab/>
      </w: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ab/>
      </w: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ab/>
        <w:t>Date completed: ____/____/___</w:t>
      </w:r>
    </w:p>
    <w:p w14:paraId="37EB956E" w14:textId="6EC74298" w:rsidR="00BF45A0" w:rsidRPr="00310DE4" w:rsidRDefault="00BF45A0" w:rsidP="00B20CC8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rFonts w:ascii="Arial" w:eastAsia="Times New Roman" w:hAnsi="Arial" w:cs="Times New Roman"/>
          <w:sz w:val="20"/>
          <w:szCs w:val="24"/>
          <w:lang w:eastAsia="en-US"/>
        </w:rPr>
      </w:pP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 xml:space="preserve">Name of person who filled in the questionnaire: </w:t>
      </w:r>
      <w:r w:rsidR="00E8756E">
        <w:rPr>
          <w:rFonts w:ascii="Arial" w:eastAsia="Times New Roman" w:hAnsi="Arial" w:cs="Times New Roman"/>
          <w:sz w:val="20"/>
          <w:szCs w:val="24"/>
          <w:lang w:eastAsia="en-US"/>
        </w:rPr>
        <w:t>Ekaterine Adamia</w:t>
      </w: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>_</w:t>
      </w:r>
      <w:r w:rsidR="00B20CC8" w:rsidRPr="00310DE4">
        <w:rPr>
          <w:rFonts w:ascii="Arial" w:eastAsia="Times New Roman" w:hAnsi="Arial" w:cs="Times New Roman"/>
          <w:sz w:val="20"/>
          <w:szCs w:val="24"/>
          <w:lang w:eastAsia="en-US"/>
        </w:rPr>
        <w:t xml:space="preserve"> </w:t>
      </w: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>___</w:t>
      </w:r>
    </w:p>
    <w:p w14:paraId="63D0785F" w14:textId="33D99358" w:rsidR="00BF45A0" w:rsidRPr="00310DE4" w:rsidRDefault="00BF45A0" w:rsidP="00BF45A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rFonts w:ascii="Arial" w:eastAsia="Times New Roman" w:hAnsi="Arial" w:cs="Times New Roman"/>
          <w:sz w:val="20"/>
          <w:szCs w:val="24"/>
          <w:lang w:eastAsia="en-US"/>
        </w:rPr>
      </w:pP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>_</w:t>
      </w:r>
      <w:r w:rsidR="00E8756E">
        <w:rPr>
          <w:rFonts w:ascii="Arial" w:eastAsia="Times New Roman" w:hAnsi="Arial" w:cs="Times New Roman"/>
          <w:sz w:val="20"/>
          <w:szCs w:val="24"/>
          <w:lang w:eastAsia="en-US"/>
        </w:rPr>
        <w:t xml:space="preserve"> </w:t>
      </w: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>___________________________________________________________________________</w:t>
      </w:r>
    </w:p>
    <w:p w14:paraId="4FA6C56E" w14:textId="54023600" w:rsidR="00BF45A0" w:rsidRPr="00310DE4" w:rsidRDefault="00BF45A0" w:rsidP="00B20CC8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rFonts w:ascii="Arial" w:eastAsia="Times New Roman" w:hAnsi="Arial" w:cs="Times New Roman"/>
          <w:sz w:val="20"/>
          <w:szCs w:val="24"/>
          <w:lang w:eastAsia="en-US"/>
        </w:rPr>
      </w:pP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 xml:space="preserve"> Position _</w:t>
      </w:r>
      <w:r w:rsidR="00E8756E" w:rsidRPr="00E8756E">
        <w:rPr>
          <w:rFonts w:ascii="Arial" w:eastAsia="Times New Roman" w:hAnsi="Arial" w:cs="Times New Roman"/>
          <w:sz w:val="20"/>
          <w:szCs w:val="24"/>
          <w:lang w:eastAsia="en-US"/>
        </w:rPr>
        <w:t xml:space="preserve"> </w:t>
      </w:r>
      <w:r w:rsidR="00E8756E" w:rsidRPr="00E8756E">
        <w:rPr>
          <w:rFonts w:ascii="Arial" w:eastAsia="Times New Roman" w:hAnsi="Arial" w:cs="Times New Roman"/>
          <w:sz w:val="20"/>
          <w:szCs w:val="24"/>
          <w:lang w:eastAsia="en-US"/>
        </w:rPr>
        <w:t>Head</w:t>
      </w:r>
      <w:r w:rsidR="00E8756E">
        <w:rPr>
          <w:rFonts w:ascii="Arial" w:eastAsia="Times New Roman" w:hAnsi="Arial" w:cs="Times New Roman"/>
          <w:sz w:val="20"/>
          <w:szCs w:val="24"/>
          <w:lang w:eastAsia="en-US"/>
        </w:rPr>
        <w:t xml:space="preserve"> of Public Health and Programms </w:t>
      </w:r>
      <w:r w:rsidR="00E8756E" w:rsidRPr="00E8756E">
        <w:rPr>
          <w:rFonts w:ascii="Arial" w:eastAsia="Times New Roman" w:hAnsi="Arial" w:cs="Times New Roman"/>
          <w:sz w:val="20"/>
          <w:szCs w:val="24"/>
          <w:lang w:eastAsia="en-US"/>
        </w:rPr>
        <w:t>Divizion</w:t>
      </w:r>
      <w:r w:rsidR="00E8756E">
        <w:rPr>
          <w:rFonts w:ascii="Arial" w:eastAsia="Times New Roman" w:hAnsi="Arial" w:cs="Times New Roman"/>
          <w:sz w:val="20"/>
          <w:szCs w:val="24"/>
          <w:lang w:eastAsia="en-US"/>
        </w:rPr>
        <w:t xml:space="preserve"> at the Ministry of IDPs from occupied territories, Labour, Health and Social affairs of Georgia </w:t>
      </w: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>__</w:t>
      </w:r>
      <w:r w:rsidR="00BC681F" w:rsidRPr="00310DE4">
        <w:rPr>
          <w:rFonts w:ascii="Arial" w:eastAsia="Times New Roman" w:hAnsi="Arial" w:cs="Times New Roman"/>
          <w:sz w:val="20"/>
          <w:szCs w:val="24"/>
          <w:lang w:eastAsia="en-US"/>
        </w:rPr>
        <w:t>_</w:t>
      </w: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>_________________________</w:t>
      </w:r>
    </w:p>
    <w:p w14:paraId="4F53043E" w14:textId="2C30C691" w:rsidR="00677776" w:rsidRDefault="003E6A52" w:rsidP="003E6A5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rFonts w:ascii="Arial" w:eastAsia="Times New Roman" w:hAnsi="Arial" w:cs="Times New Roman"/>
          <w:sz w:val="20"/>
          <w:szCs w:val="24"/>
          <w:lang w:eastAsia="en-US"/>
        </w:rPr>
      </w:pP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>E-mai</w:t>
      </w:r>
      <w:r w:rsidR="00BC681F" w:rsidRPr="00310DE4">
        <w:rPr>
          <w:rFonts w:ascii="Arial" w:eastAsia="Times New Roman" w:hAnsi="Arial" w:cs="Times New Roman"/>
          <w:sz w:val="20"/>
          <w:szCs w:val="24"/>
          <w:lang w:eastAsia="en-US"/>
        </w:rPr>
        <w:t>l</w:t>
      </w: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 xml:space="preserve"> address</w:t>
      </w:r>
      <w:r w:rsidR="00677776">
        <w:rPr>
          <w:rFonts w:ascii="Arial" w:eastAsia="Times New Roman" w:hAnsi="Arial" w:cs="Times New Roman"/>
          <w:sz w:val="20"/>
          <w:szCs w:val="24"/>
          <w:lang w:eastAsia="en-US"/>
        </w:rPr>
        <w:t xml:space="preserve"> </w:t>
      </w:r>
      <w:hyperlink r:id="rId11" w:history="1">
        <w:r w:rsidR="00677776" w:rsidRPr="0017391E">
          <w:rPr>
            <w:rStyle w:val="Hyperlink"/>
            <w:rFonts w:ascii="Arial" w:eastAsia="Times New Roman" w:hAnsi="Arial" w:cs="Times New Roman"/>
            <w:sz w:val="20"/>
            <w:szCs w:val="24"/>
            <w:lang w:eastAsia="en-US"/>
          </w:rPr>
          <w:t>eadamia@moh.gov.ge</w:t>
        </w:r>
      </w:hyperlink>
    </w:p>
    <w:p w14:paraId="53E9786D" w14:textId="3FB21090" w:rsidR="00BC681F" w:rsidRPr="00310DE4" w:rsidRDefault="003E6A52" w:rsidP="003E6A5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rFonts w:ascii="Arial" w:eastAsia="Times New Roman" w:hAnsi="Arial" w:cs="Times New Roman"/>
          <w:sz w:val="20"/>
          <w:szCs w:val="24"/>
          <w:lang w:eastAsia="en-US"/>
        </w:rPr>
      </w:pP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>_______________________________________Phone:_</w:t>
      </w:r>
      <w:r w:rsidR="00677776">
        <w:rPr>
          <w:rFonts w:ascii="Arial" w:eastAsia="Times New Roman" w:hAnsi="Arial" w:cs="Times New Roman"/>
          <w:sz w:val="20"/>
          <w:szCs w:val="24"/>
          <w:lang w:eastAsia="en-US"/>
        </w:rPr>
        <w:t>+995577282825</w:t>
      </w: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>__________________</w:t>
      </w:r>
      <w:r w:rsidR="00BC681F" w:rsidRPr="00310DE4">
        <w:rPr>
          <w:rFonts w:ascii="Arial" w:eastAsia="Times New Roman" w:hAnsi="Arial" w:cs="Times New Roman"/>
          <w:sz w:val="20"/>
          <w:szCs w:val="24"/>
          <w:lang w:eastAsia="en-US"/>
        </w:rPr>
        <w:t>_</w:t>
      </w:r>
    </w:p>
    <w:p w14:paraId="124B1D58" w14:textId="77777777" w:rsidR="00BC681F" w:rsidRPr="00310DE4" w:rsidRDefault="00BC681F" w:rsidP="003E6A5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rFonts w:ascii="Arial" w:eastAsia="Times New Roman" w:hAnsi="Arial" w:cs="Times New Roman"/>
          <w:sz w:val="20"/>
          <w:szCs w:val="24"/>
          <w:lang w:eastAsia="en-US"/>
        </w:rPr>
      </w:pPr>
    </w:p>
    <w:p w14:paraId="4C8651A6" w14:textId="2586A077" w:rsidR="003E6A52" w:rsidRPr="00310DE4" w:rsidRDefault="003E6A52" w:rsidP="003E6A5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rFonts w:ascii="Arial" w:eastAsia="Times New Roman" w:hAnsi="Arial" w:cs="Times New Roman"/>
          <w:sz w:val="20"/>
          <w:szCs w:val="24"/>
          <w:lang w:eastAsia="en-US"/>
        </w:rPr>
      </w:pP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lastRenderedPageBreak/>
        <w:t xml:space="preserve">In case the questionnaire was filled in by WHO Regional or Country </w:t>
      </w:r>
      <w:r w:rsidR="00E303D6">
        <w:rPr>
          <w:rFonts w:ascii="Arial" w:eastAsia="Times New Roman" w:hAnsi="Arial" w:cs="Times New Roman"/>
          <w:sz w:val="20"/>
          <w:szCs w:val="24"/>
          <w:lang w:eastAsia="en-US"/>
        </w:rPr>
        <w:t>staff</w:t>
      </w: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 xml:space="preserve">, please indicate your </w:t>
      </w:r>
      <w:r w:rsidR="008C07DE" w:rsidRPr="00310DE4">
        <w:rPr>
          <w:rFonts w:ascii="Arial" w:eastAsia="Times New Roman" w:hAnsi="Arial" w:cs="Times New Roman"/>
          <w:sz w:val="20"/>
          <w:szCs w:val="24"/>
          <w:lang w:eastAsia="en-US"/>
        </w:rPr>
        <w:t>contact and source of information</w:t>
      </w: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 xml:space="preserve"> at the MOH</w:t>
      </w:r>
      <w:r w:rsidR="00BC681F" w:rsidRPr="00310DE4">
        <w:rPr>
          <w:rFonts w:ascii="Arial" w:eastAsia="Times New Roman" w:hAnsi="Arial" w:cs="Times New Roman"/>
          <w:sz w:val="20"/>
          <w:szCs w:val="24"/>
          <w:lang w:eastAsia="en-US"/>
        </w:rPr>
        <w:t xml:space="preserve"> (name and position)</w:t>
      </w:r>
      <w:r w:rsidRPr="00310DE4">
        <w:rPr>
          <w:rFonts w:ascii="Arial" w:eastAsia="Times New Roman" w:hAnsi="Arial" w:cs="Times New Roman"/>
          <w:sz w:val="20"/>
          <w:szCs w:val="24"/>
          <w:lang w:eastAsia="en-US"/>
        </w:rPr>
        <w:t>:</w:t>
      </w:r>
      <w:r w:rsidRPr="00851D96">
        <w:rPr>
          <w:rFonts w:ascii="Arial" w:eastAsia="Times New Roman" w:hAnsi="Arial" w:cs="Times New Roman"/>
          <w:sz w:val="20"/>
          <w:szCs w:val="24"/>
          <w:lang w:eastAsia="en-US"/>
        </w:rPr>
        <w:t xml:space="preserve"> </w:t>
      </w:r>
      <w:r w:rsidR="00BC681F" w:rsidRPr="00310DE4">
        <w:rPr>
          <w:rFonts w:ascii="Arial" w:eastAsia="Times New Roman" w:hAnsi="Arial" w:cs="Times New Roman"/>
          <w:sz w:val="20"/>
          <w:szCs w:val="24"/>
          <w:lang w:eastAsia="en-US"/>
        </w:rPr>
        <w:t>_______________</w:t>
      </w:r>
      <w:bookmarkStart w:id="0" w:name="_GoBack"/>
      <w:bookmarkEnd w:id="0"/>
      <w:r w:rsidR="00BC681F" w:rsidRPr="00310DE4">
        <w:rPr>
          <w:rFonts w:ascii="Arial" w:eastAsia="Times New Roman" w:hAnsi="Arial" w:cs="Times New Roman"/>
          <w:sz w:val="20"/>
          <w:szCs w:val="24"/>
          <w:lang w:eastAsia="en-US"/>
        </w:rPr>
        <w:t>___________________________________________</w:t>
      </w:r>
    </w:p>
    <w:p w14:paraId="5333196D" w14:textId="77777777" w:rsidR="00531EE3" w:rsidRDefault="00531EE3" w:rsidP="002A0099">
      <w:pPr>
        <w:spacing w:line="480" w:lineRule="auto"/>
        <w:rPr>
          <w:b/>
          <w:bCs/>
        </w:rPr>
      </w:pPr>
    </w:p>
    <w:p w14:paraId="1951F9D4" w14:textId="03FB1A78" w:rsidR="003C645F" w:rsidRPr="00310DE4" w:rsidRDefault="003C645F" w:rsidP="002A0099">
      <w:pPr>
        <w:spacing w:line="480" w:lineRule="auto"/>
        <w:rPr>
          <w:b/>
          <w:bCs/>
        </w:rPr>
      </w:pPr>
      <w:r w:rsidRPr="00310DE4">
        <w:rPr>
          <w:b/>
          <w:bCs/>
        </w:rPr>
        <w:t xml:space="preserve">NATIONAL HEPATITIS </w:t>
      </w:r>
      <w:r w:rsidR="0088685B">
        <w:rPr>
          <w:b/>
          <w:bCs/>
        </w:rPr>
        <w:t xml:space="preserve">TREATMENT </w:t>
      </w:r>
      <w:r w:rsidRPr="00310DE4">
        <w:rPr>
          <w:b/>
          <w:bCs/>
        </w:rPr>
        <w:t xml:space="preserve">PROGRAMME </w:t>
      </w:r>
    </w:p>
    <w:p w14:paraId="256EF0B3" w14:textId="5D5D66E8" w:rsidR="00D21342" w:rsidRPr="00310DE4" w:rsidRDefault="00413676" w:rsidP="002A0099">
      <w:pPr>
        <w:spacing w:line="480" w:lineRule="auto"/>
      </w:pPr>
      <w:r w:rsidRPr="00310DE4">
        <w:rPr>
          <w:b/>
          <w:bCs/>
        </w:rPr>
        <w:t xml:space="preserve">Question </w:t>
      </w:r>
      <w:r w:rsidR="0088685B">
        <w:rPr>
          <w:b/>
          <w:bCs/>
        </w:rPr>
        <w:t>1</w:t>
      </w:r>
      <w:r w:rsidRPr="00310DE4">
        <w:rPr>
          <w:b/>
          <w:bCs/>
        </w:rPr>
        <w:t>.</w:t>
      </w:r>
      <w:r w:rsidRPr="00310DE4">
        <w:t xml:space="preserve"> </w:t>
      </w:r>
      <w:r w:rsidR="00E25F06">
        <w:t>Is</w:t>
      </w:r>
      <w:r w:rsidR="009A3BB9" w:rsidRPr="00310DE4">
        <w:t xml:space="preserve"> a </w:t>
      </w:r>
      <w:r w:rsidR="005104C4" w:rsidRPr="00310DE4">
        <w:t xml:space="preserve">national treatment programme </w:t>
      </w:r>
      <w:r w:rsidR="003731F1" w:rsidRPr="00310DE4">
        <w:t>for hepatitis C</w:t>
      </w:r>
      <w:r w:rsidR="00BC3AD0" w:rsidRPr="00310DE4">
        <w:t xml:space="preserve"> coordinated by the </w:t>
      </w:r>
      <w:r w:rsidR="003830D6" w:rsidRPr="00310DE4">
        <w:t>Ministry</w:t>
      </w:r>
      <w:r w:rsidR="00BC3AD0" w:rsidRPr="00310DE4">
        <w:t xml:space="preserve"> of Health (MoH) </w:t>
      </w:r>
      <w:r w:rsidR="000C5DA3" w:rsidRPr="00310DE4">
        <w:t xml:space="preserve">established </w:t>
      </w:r>
      <w:r w:rsidR="0088685B">
        <w:t>in the country</w:t>
      </w:r>
      <w:r w:rsidR="00BC3AD0" w:rsidRPr="00310DE4">
        <w:t xml:space="preserve">?  </w:t>
      </w:r>
      <w:r w:rsidR="001B282C" w:rsidRPr="00310DE4">
        <w:t xml:space="preserve"> </w:t>
      </w:r>
    </w:p>
    <w:p w14:paraId="6BF4F80D" w14:textId="435E79AD" w:rsidR="001B282C" w:rsidRDefault="00E25F06" w:rsidP="00E25F06">
      <w:pPr>
        <w:pStyle w:val="ListParagraph"/>
        <w:spacing w:line="480" w:lineRule="auto"/>
      </w:pPr>
      <w:r>
        <w:t xml:space="preserve">1.1. </w:t>
      </w:r>
      <w:r w:rsidRPr="00851D96">
        <w:t xml:space="preserve">  </w:t>
      </w:r>
      <w:r w:rsidRPr="00851D96">
        <w:tab/>
        <w:t xml:space="preserve">Yes  </w:t>
      </w:r>
      <w:r w:rsidR="00CA7045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4"/>
      <w:r w:rsidR="00CA7045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="00CA7045">
        <w:rPr>
          <w:rFonts w:ascii="Arial" w:eastAsia="Times New Roman" w:hAnsi="Arial" w:cs="Times New Roman"/>
          <w:lang w:val="en-US" w:eastAsia="en-US"/>
        </w:rPr>
        <w:fldChar w:fldCharType="end"/>
      </w:r>
      <w:bookmarkEnd w:id="1"/>
      <w:r w:rsidRPr="00851D96">
        <w:t xml:space="preserve">  </w:t>
      </w:r>
      <w:r w:rsidRPr="00851D96">
        <w:tab/>
      </w:r>
      <w:r w:rsidRPr="00851D96">
        <w:tab/>
        <w:t xml:space="preserve">No </w:t>
      </w:r>
      <w:r w:rsidRPr="00E25F06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25F06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E25F06">
        <w:rPr>
          <w:rFonts w:ascii="Arial" w:eastAsia="Times New Roman" w:hAnsi="Arial" w:cs="Times New Roman"/>
          <w:lang w:val="en-US" w:eastAsia="en-US"/>
        </w:rPr>
        <w:fldChar w:fldCharType="end"/>
      </w:r>
      <w:r>
        <w:t xml:space="preserve"> </w:t>
      </w:r>
      <w:r>
        <w:tab/>
      </w:r>
      <w:r w:rsidR="001B282C" w:rsidRPr="00310DE4">
        <w:t xml:space="preserve"> </w:t>
      </w:r>
    </w:p>
    <w:p w14:paraId="7A2C628C" w14:textId="13CD82A2" w:rsidR="00E25F06" w:rsidRDefault="00E25F06" w:rsidP="00E25F06">
      <w:pPr>
        <w:pStyle w:val="ListParagraph"/>
        <w:spacing w:line="480" w:lineRule="auto"/>
        <w:rPr>
          <w:rFonts w:ascii="Arial" w:eastAsia="Times New Roman" w:hAnsi="Arial" w:cs="Times New Roman"/>
          <w:lang w:val="en-US" w:eastAsia="en-US"/>
        </w:rPr>
      </w:pPr>
    </w:p>
    <w:p w14:paraId="4E19385F" w14:textId="50E1CC30" w:rsidR="00E25F06" w:rsidRDefault="00E25F06" w:rsidP="00E25F06">
      <w:pPr>
        <w:pStyle w:val="ListParagraph"/>
        <w:spacing w:line="480" w:lineRule="auto"/>
        <w:rPr>
          <w:rFonts w:ascii="Arial" w:eastAsia="Times New Roman" w:hAnsi="Arial" w:cs="Times New Roman"/>
          <w:lang w:val="en-US" w:eastAsia="en-US"/>
        </w:rPr>
      </w:pPr>
    </w:p>
    <w:p w14:paraId="01634135" w14:textId="0819DC9D" w:rsidR="00E25F06" w:rsidRDefault="001F377D" w:rsidP="00E25F06">
      <w:pPr>
        <w:pStyle w:val="ListParagraph"/>
        <w:numPr>
          <w:ilvl w:val="1"/>
          <w:numId w:val="35"/>
        </w:numPr>
        <w:spacing w:line="480" w:lineRule="auto"/>
      </w:pPr>
      <w:r>
        <w:t xml:space="preserve"> </w:t>
      </w:r>
      <w:r>
        <w:tab/>
      </w:r>
      <w:r w:rsidR="00531EE3">
        <w:t>If yes, i</w:t>
      </w:r>
      <w:r w:rsidR="00E25F06" w:rsidRPr="00E25F06">
        <w:t xml:space="preserve">s the </w:t>
      </w:r>
      <w:r w:rsidR="00E25F06">
        <w:t xml:space="preserve">Hepatitis C </w:t>
      </w:r>
      <w:r w:rsidR="00E25F06" w:rsidRPr="00E25F06">
        <w:t>treatment programme part of a</w:t>
      </w:r>
      <w:r w:rsidR="00E25F06">
        <w:t xml:space="preserve"> </w:t>
      </w:r>
      <w:r w:rsidR="00531EE3">
        <w:t>national HCV</w:t>
      </w:r>
      <w:r>
        <w:t xml:space="preserve"> e</w:t>
      </w:r>
      <w:r w:rsidR="00E25F06" w:rsidRPr="00E25F06">
        <w:t>limination plan</w:t>
      </w:r>
      <w:r>
        <w:t xml:space="preserve"> </w:t>
      </w:r>
      <w:r w:rsidR="00E25F06" w:rsidRPr="00E25F06">
        <w:t xml:space="preserve">? </w:t>
      </w:r>
      <w:r w:rsidR="00CA7045">
        <w:t xml:space="preserve"> YES</w:t>
      </w:r>
    </w:p>
    <w:p w14:paraId="0983F95C" w14:textId="77777777" w:rsidR="00E25F06" w:rsidRPr="00E25F06" w:rsidRDefault="00E25F06" w:rsidP="00E25F06">
      <w:pPr>
        <w:spacing w:line="480" w:lineRule="auto"/>
      </w:pPr>
    </w:p>
    <w:p w14:paraId="691E93C7" w14:textId="4E1BE48B" w:rsidR="005104C4" w:rsidRPr="00851D96" w:rsidRDefault="001B282C" w:rsidP="002A0099">
      <w:pPr>
        <w:spacing w:line="480" w:lineRule="auto"/>
      </w:pPr>
      <w:bookmarkStart w:id="2" w:name="_Hlk11673475"/>
      <w:r w:rsidRPr="00310DE4">
        <w:rPr>
          <w:b/>
          <w:bCs/>
        </w:rPr>
        <w:t xml:space="preserve">Question </w:t>
      </w:r>
      <w:r w:rsidR="008F5B9D">
        <w:rPr>
          <w:b/>
          <w:bCs/>
        </w:rPr>
        <w:t>2</w:t>
      </w:r>
      <w:r w:rsidRPr="00310DE4">
        <w:rPr>
          <w:b/>
          <w:bCs/>
        </w:rPr>
        <w:t xml:space="preserve">. </w:t>
      </w:r>
      <w:r w:rsidR="00CC1D77">
        <w:t>Are</w:t>
      </w:r>
      <w:r w:rsidR="005D1640" w:rsidRPr="00310DE4">
        <w:t xml:space="preserve"> </w:t>
      </w:r>
      <w:r w:rsidR="00C77007" w:rsidRPr="00310DE4">
        <w:t xml:space="preserve">national HCV treatment protocols </w:t>
      </w:r>
      <w:r w:rsidR="00CC1D77">
        <w:t>released</w:t>
      </w:r>
      <w:r w:rsidR="000C5DA3" w:rsidRPr="00310DE4">
        <w:t xml:space="preserve"> </w:t>
      </w:r>
      <w:r w:rsidR="00D43253" w:rsidRPr="00310DE4">
        <w:t xml:space="preserve">by </w:t>
      </w:r>
      <w:r w:rsidR="00CC1D77">
        <w:t>MoH</w:t>
      </w:r>
      <w:r w:rsidR="00BC3AD0" w:rsidRPr="00310DE4">
        <w:t xml:space="preserve">? </w:t>
      </w:r>
    </w:p>
    <w:p w14:paraId="55183779" w14:textId="6DE82129" w:rsidR="001B282C" w:rsidRPr="00851D96" w:rsidRDefault="00330A51" w:rsidP="002A0099">
      <w:pPr>
        <w:spacing w:line="480" w:lineRule="auto"/>
        <w:ind w:left="720"/>
        <w:rPr>
          <w:rFonts w:ascii="Arial" w:eastAsia="Times New Roman" w:hAnsi="Arial" w:cs="Times New Roman"/>
          <w:lang w:val="en-US" w:eastAsia="en-US"/>
        </w:rPr>
      </w:pPr>
      <w:bookmarkStart w:id="3" w:name="_Hlk11671785"/>
      <w:bookmarkStart w:id="4" w:name="_Hlk11674929"/>
      <w:r>
        <w:t xml:space="preserve">2.1. </w:t>
      </w:r>
      <w:r w:rsidR="001B282C" w:rsidRPr="00851D96">
        <w:t xml:space="preserve">  </w:t>
      </w:r>
      <w:r w:rsidR="001B282C" w:rsidRPr="00851D96">
        <w:tab/>
        <w:t xml:space="preserve">Yes  </w:t>
      </w:r>
      <w:r w:rsidR="00CA7045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A7045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="00CA7045">
        <w:rPr>
          <w:rFonts w:ascii="Arial" w:eastAsia="Times New Roman" w:hAnsi="Arial" w:cs="Times New Roman"/>
          <w:lang w:val="en-US" w:eastAsia="en-US"/>
        </w:rPr>
        <w:fldChar w:fldCharType="end"/>
      </w:r>
      <w:r w:rsidR="00615A04" w:rsidRPr="00851D96">
        <w:t xml:space="preserve"> </w:t>
      </w:r>
      <w:r w:rsidR="001B282C" w:rsidRPr="00851D96">
        <w:t xml:space="preserve"> </w:t>
      </w:r>
      <w:r w:rsidR="001B282C" w:rsidRPr="00851D96">
        <w:tab/>
      </w:r>
      <w:r w:rsidR="001B282C" w:rsidRPr="00851D96">
        <w:tab/>
        <w:t xml:space="preserve">No </w:t>
      </w:r>
      <w:r w:rsidR="001B282C"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B282C" w:rsidRPr="00A04577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="001B282C" w:rsidRPr="00A04577">
        <w:rPr>
          <w:rFonts w:ascii="Arial" w:eastAsia="Times New Roman" w:hAnsi="Arial" w:cs="Times New Roman"/>
          <w:lang w:val="en-US" w:eastAsia="en-US"/>
        </w:rPr>
        <w:fldChar w:fldCharType="end"/>
      </w:r>
    </w:p>
    <w:bookmarkEnd w:id="3"/>
    <w:p w14:paraId="47A0498A" w14:textId="443D34E9" w:rsidR="005D1640" w:rsidRPr="00A04577" w:rsidRDefault="00330A51" w:rsidP="00CC1D77">
      <w:pPr>
        <w:spacing w:line="480" w:lineRule="auto"/>
        <w:ind w:left="720"/>
      </w:pPr>
      <w:r>
        <w:t>2</w:t>
      </w:r>
      <w:r w:rsidR="001B282C" w:rsidRPr="00310DE4">
        <w:t xml:space="preserve">.2. </w:t>
      </w:r>
      <w:r w:rsidR="001B282C" w:rsidRPr="00310DE4">
        <w:tab/>
        <w:t>If yes, specify the date</w:t>
      </w:r>
      <w:r w:rsidR="008F5B9D">
        <w:t xml:space="preserve"> of the most recent publication</w:t>
      </w:r>
      <w:r w:rsidR="001B282C" w:rsidRPr="00310DE4">
        <w:t xml:space="preserve"> (month/year):  </w:t>
      </w:r>
      <w:r w:rsidR="005D1640" w:rsidRPr="00A04577">
        <w:t xml:space="preserve"> </w:t>
      </w:r>
    </w:p>
    <w:bookmarkEnd w:id="2"/>
    <w:bookmarkEnd w:id="4"/>
    <w:p w14:paraId="6B321D9B" w14:textId="77FBA7CE" w:rsidR="001B282C" w:rsidRPr="00A04577" w:rsidRDefault="00CA7045" w:rsidP="0018360E">
      <w:pPr>
        <w:spacing w:line="480" w:lineRule="auto"/>
      </w:pPr>
      <w:r>
        <w:t>20 april, 2015, governmental decree N169</w:t>
      </w:r>
    </w:p>
    <w:p w14:paraId="7CA6A16A" w14:textId="607DDAB5" w:rsidR="006812FD" w:rsidRPr="00A04577" w:rsidRDefault="001B282C" w:rsidP="002A0099">
      <w:pPr>
        <w:spacing w:line="480" w:lineRule="auto"/>
      </w:pPr>
      <w:bookmarkStart w:id="5" w:name="_Hlk11673353"/>
      <w:r w:rsidRPr="00A04577">
        <w:rPr>
          <w:b/>
          <w:bCs/>
        </w:rPr>
        <w:t xml:space="preserve">Question </w:t>
      </w:r>
      <w:r w:rsidR="001D57C9">
        <w:rPr>
          <w:b/>
          <w:bCs/>
        </w:rPr>
        <w:t>3</w:t>
      </w:r>
      <w:r w:rsidRPr="00A04577">
        <w:rPr>
          <w:b/>
          <w:bCs/>
        </w:rPr>
        <w:t>.</w:t>
      </w:r>
      <w:r w:rsidRPr="00A04577">
        <w:t xml:space="preserve"> </w:t>
      </w:r>
      <w:r w:rsidR="005D1640" w:rsidRPr="00A04577">
        <w:t>W</w:t>
      </w:r>
      <w:r w:rsidR="007D3C04" w:rsidRPr="00A04577">
        <w:t xml:space="preserve">hat </w:t>
      </w:r>
      <w:r w:rsidR="006812FD" w:rsidRPr="00A04577">
        <w:t xml:space="preserve">Direct Acting Antiviral (DAAs) </w:t>
      </w:r>
      <w:r w:rsidR="00531A2C" w:rsidRPr="00A04577">
        <w:t xml:space="preserve">medicines </w:t>
      </w:r>
      <w:r w:rsidR="00AF675E" w:rsidRPr="00A04577">
        <w:t>are</w:t>
      </w:r>
      <w:r w:rsidR="00987B8A" w:rsidRPr="00A04577">
        <w:t xml:space="preserve"> currently</w:t>
      </w:r>
      <w:r w:rsidR="00AF675E" w:rsidRPr="00A04577">
        <w:t xml:space="preserve"> </w:t>
      </w:r>
      <w:r w:rsidR="00636B2F">
        <w:t>recommend</w:t>
      </w:r>
      <w:r w:rsidR="006812FD" w:rsidRPr="00A04577">
        <w:t xml:space="preserve">ed in </w:t>
      </w:r>
      <w:r w:rsidR="00636B2F">
        <w:t xml:space="preserve">the </w:t>
      </w:r>
      <w:r w:rsidR="006812FD" w:rsidRPr="00A04577">
        <w:t xml:space="preserve">national </w:t>
      </w:r>
      <w:r w:rsidR="003A6654" w:rsidRPr="00A04577">
        <w:t xml:space="preserve">HCV treatment </w:t>
      </w:r>
      <w:r w:rsidR="006812FD" w:rsidRPr="00A04577">
        <w:t>protocols</w:t>
      </w:r>
      <w:r w:rsidR="004E0FAD" w:rsidRPr="00A04577">
        <w:t>?</w:t>
      </w:r>
    </w:p>
    <w:bookmarkStart w:id="6" w:name="_Hlk11661486"/>
    <w:p w14:paraId="0A70F806" w14:textId="3F26E0ED" w:rsidR="00F4587D" w:rsidRPr="00851D96" w:rsidRDefault="00E226F4" w:rsidP="004F282D">
      <w:pPr>
        <w:spacing w:line="480" w:lineRule="auto"/>
        <w:ind w:left="720"/>
        <w:rPr>
          <w:lang w:val="es-ES"/>
        </w:rPr>
      </w:pP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s-E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A04577">
        <w:rPr>
          <w:rFonts w:ascii="Arial" w:eastAsia="Times New Roman" w:hAnsi="Arial" w:cs="Times New Roman"/>
          <w:lang w:val="es-ES" w:eastAsia="en-US"/>
        </w:rPr>
        <w:t xml:space="preserve"> </w:t>
      </w:r>
      <w:r w:rsidRPr="00A04577">
        <w:rPr>
          <w:rFonts w:ascii="Arial" w:eastAsia="Times New Roman" w:hAnsi="Arial" w:cs="Times New Roman"/>
          <w:lang w:val="es-ES" w:eastAsia="en-US"/>
        </w:rPr>
        <w:tab/>
      </w:r>
      <w:r w:rsidRPr="00A04577">
        <w:rPr>
          <w:lang w:val="es-ES"/>
        </w:rPr>
        <w:t>Glecaprevir/pib</w:t>
      </w:r>
      <w:r w:rsidR="00F4587D" w:rsidRPr="00A04577">
        <w:rPr>
          <w:lang w:val="es-ES"/>
        </w:rPr>
        <w:t>r</w:t>
      </w:r>
      <w:r w:rsidRPr="00A04577">
        <w:rPr>
          <w:lang w:val="es-ES"/>
        </w:rPr>
        <w:t>ent</w:t>
      </w:r>
      <w:r w:rsidR="00F4587D" w:rsidRPr="00A04577">
        <w:rPr>
          <w:lang w:val="es-ES"/>
        </w:rPr>
        <w:t>asvir</w:t>
      </w:r>
      <w:r w:rsidR="00CC184A">
        <w:rPr>
          <w:lang w:val="es-ES"/>
        </w:rPr>
        <w:t xml:space="preserve"> </w:t>
      </w:r>
      <w:r w:rsidR="00636B2F">
        <w:rPr>
          <w:lang w:val="es-ES"/>
        </w:rPr>
        <w:t xml:space="preserve"> </w:t>
      </w:r>
    </w:p>
    <w:p w14:paraId="12C7C101" w14:textId="1461FBBF" w:rsidR="001B02E7" w:rsidRPr="00A04577" w:rsidRDefault="001B02E7" w:rsidP="004F282D">
      <w:pPr>
        <w:spacing w:line="480" w:lineRule="auto"/>
        <w:ind w:left="720"/>
        <w:rPr>
          <w:lang w:val="es-ES"/>
        </w:rPr>
      </w:pP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s-E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s-ES" w:eastAsia="en-US"/>
        </w:rPr>
        <w:t xml:space="preserve"> </w:t>
      </w:r>
      <w:r w:rsidRPr="00851D96">
        <w:rPr>
          <w:rFonts w:ascii="Arial" w:eastAsia="Times New Roman" w:hAnsi="Arial" w:cs="Times New Roman"/>
          <w:lang w:val="es-ES" w:eastAsia="en-US"/>
        </w:rPr>
        <w:tab/>
      </w:r>
      <w:r w:rsidRPr="00310DE4">
        <w:rPr>
          <w:lang w:val="es-ES"/>
        </w:rPr>
        <w:t>Sofosbuvir/daclatasvir</w:t>
      </w:r>
      <w:r w:rsidR="00CC184A">
        <w:rPr>
          <w:lang w:val="es-ES"/>
        </w:rPr>
        <w:t xml:space="preserve"> </w:t>
      </w:r>
      <w:r w:rsidR="00636B2F">
        <w:rPr>
          <w:lang w:val="es-ES"/>
        </w:rPr>
        <w:t xml:space="preserve"> </w:t>
      </w:r>
    </w:p>
    <w:bookmarkStart w:id="7" w:name="_Hlk11668909"/>
    <w:p w14:paraId="0EB1E429" w14:textId="134F788B" w:rsidR="00362A0E" w:rsidRDefault="00CA7045" w:rsidP="004F282D">
      <w:pPr>
        <w:spacing w:line="480" w:lineRule="auto"/>
        <w:ind w:left="720"/>
        <w:rPr>
          <w:lang w:val="es-ES"/>
        </w:rPr>
      </w:pPr>
      <w:r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>
        <w:rPr>
          <w:rFonts w:ascii="Arial" w:eastAsia="Times New Roman" w:hAnsi="Arial" w:cs="Times New Roman"/>
          <w:lang w:val="en-US" w:eastAsia="en-US"/>
        </w:rPr>
        <w:fldChar w:fldCharType="end"/>
      </w:r>
      <w:r w:rsidR="001E6C17" w:rsidRPr="00851D96">
        <w:rPr>
          <w:rFonts w:ascii="Arial" w:eastAsia="Times New Roman" w:hAnsi="Arial" w:cs="Times New Roman"/>
          <w:lang w:val="es-ES" w:eastAsia="en-US"/>
        </w:rPr>
        <w:t xml:space="preserve"> </w:t>
      </w:r>
      <w:r w:rsidR="001E6C17" w:rsidRPr="00851D96">
        <w:rPr>
          <w:rFonts w:ascii="Arial" w:eastAsia="Times New Roman" w:hAnsi="Arial" w:cs="Times New Roman"/>
          <w:lang w:val="es-ES" w:eastAsia="en-US"/>
        </w:rPr>
        <w:tab/>
      </w:r>
      <w:r w:rsidR="001E6C17" w:rsidRPr="00310DE4">
        <w:rPr>
          <w:lang w:val="es-ES"/>
        </w:rPr>
        <w:t>Sofosbuvir/velpatasvir</w:t>
      </w:r>
      <w:r w:rsidR="00CC184A">
        <w:rPr>
          <w:lang w:val="es-ES"/>
        </w:rPr>
        <w:t xml:space="preserve"> </w:t>
      </w:r>
      <w:r w:rsidR="00636B2F">
        <w:rPr>
          <w:lang w:val="es-ES"/>
        </w:rPr>
        <w:t xml:space="preserve"> </w:t>
      </w:r>
    </w:p>
    <w:bookmarkStart w:id="8" w:name="_Hlk11668969"/>
    <w:bookmarkEnd w:id="7"/>
    <w:p w14:paraId="1AE72F5D" w14:textId="4BEE4FA2" w:rsidR="003F4DDD" w:rsidRDefault="00CA7045" w:rsidP="004F282D">
      <w:pPr>
        <w:spacing w:line="480" w:lineRule="auto"/>
        <w:ind w:left="720"/>
        <w:rPr>
          <w:lang w:val="es-ES"/>
        </w:rPr>
      </w:pPr>
      <w:r>
        <w:rPr>
          <w:rFonts w:ascii="Arial" w:eastAsia="Times New Roman" w:hAnsi="Arial" w:cs="Times New Roman"/>
          <w:lang w:val="en-US" w:eastAsia="en-US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>
        <w:rPr>
          <w:rFonts w:ascii="Arial" w:eastAsia="Times New Roman" w:hAnsi="Arial" w:cs="Times New Roman"/>
          <w:lang w:val="en-US" w:eastAsia="en-US"/>
        </w:rPr>
        <w:fldChar w:fldCharType="end"/>
      </w:r>
      <w:r w:rsidR="003F4DDD" w:rsidRPr="00851D96">
        <w:rPr>
          <w:rFonts w:ascii="Arial" w:eastAsia="Times New Roman" w:hAnsi="Arial" w:cs="Times New Roman"/>
          <w:lang w:val="es-ES" w:eastAsia="en-US"/>
        </w:rPr>
        <w:t xml:space="preserve"> </w:t>
      </w:r>
      <w:r w:rsidR="003F4DDD" w:rsidRPr="00851D96">
        <w:rPr>
          <w:rFonts w:ascii="Arial" w:eastAsia="Times New Roman" w:hAnsi="Arial" w:cs="Times New Roman"/>
          <w:lang w:val="es-ES" w:eastAsia="en-US"/>
        </w:rPr>
        <w:tab/>
      </w:r>
      <w:r w:rsidR="003F4DDD" w:rsidRPr="00310DE4">
        <w:rPr>
          <w:lang w:val="es-ES"/>
        </w:rPr>
        <w:t>Sofosbuvir/velpatasvir</w:t>
      </w:r>
      <w:r w:rsidR="003F4DDD">
        <w:rPr>
          <w:lang w:val="es-ES"/>
        </w:rPr>
        <w:t>/</w:t>
      </w:r>
      <w:r w:rsidR="003F4DDD" w:rsidRPr="003F4DDD">
        <w:rPr>
          <w:lang w:val="es-ES"/>
        </w:rPr>
        <w:t>voxilaprevir</w:t>
      </w:r>
      <w:r w:rsidR="003F4DDD">
        <w:rPr>
          <w:lang w:val="es-ES"/>
        </w:rPr>
        <w:t xml:space="preserve"> </w:t>
      </w:r>
      <w:r w:rsidR="00636B2F">
        <w:rPr>
          <w:lang w:val="es-ES"/>
        </w:rPr>
        <w:t xml:space="preserve"> </w:t>
      </w:r>
    </w:p>
    <w:bookmarkEnd w:id="8"/>
    <w:p w14:paraId="189ABB6B" w14:textId="295F6E3B" w:rsidR="005D6650" w:rsidRDefault="00CA7045" w:rsidP="004F282D">
      <w:pPr>
        <w:spacing w:line="480" w:lineRule="auto"/>
        <w:ind w:left="720"/>
        <w:rPr>
          <w:lang w:val="es-ES"/>
        </w:rPr>
      </w:pPr>
      <w:r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>
        <w:rPr>
          <w:rFonts w:ascii="Arial" w:eastAsia="Times New Roman" w:hAnsi="Arial" w:cs="Times New Roman"/>
          <w:lang w:val="en-US" w:eastAsia="en-US"/>
        </w:rPr>
        <w:fldChar w:fldCharType="end"/>
      </w:r>
      <w:r w:rsidR="005D6650" w:rsidRPr="00851D96">
        <w:rPr>
          <w:rFonts w:ascii="Arial" w:eastAsia="Times New Roman" w:hAnsi="Arial" w:cs="Times New Roman"/>
          <w:lang w:val="es-ES" w:eastAsia="en-US"/>
        </w:rPr>
        <w:t xml:space="preserve"> </w:t>
      </w:r>
      <w:r w:rsidR="005D6650" w:rsidRPr="00851D96">
        <w:rPr>
          <w:rFonts w:ascii="Arial" w:eastAsia="Times New Roman" w:hAnsi="Arial" w:cs="Times New Roman"/>
          <w:lang w:val="es-ES" w:eastAsia="en-US"/>
        </w:rPr>
        <w:tab/>
      </w:r>
      <w:r w:rsidR="005D6650" w:rsidRPr="00310DE4">
        <w:rPr>
          <w:lang w:val="es-ES"/>
        </w:rPr>
        <w:t>Sofosbuvir/</w:t>
      </w:r>
      <w:r w:rsidR="005D6650">
        <w:rPr>
          <w:lang w:val="es-ES"/>
        </w:rPr>
        <w:t>ledipa</w:t>
      </w:r>
      <w:r w:rsidR="005D6650" w:rsidRPr="00310DE4">
        <w:rPr>
          <w:lang w:val="es-ES"/>
        </w:rPr>
        <w:t>svir</w:t>
      </w:r>
      <w:r w:rsidR="00CC184A">
        <w:rPr>
          <w:lang w:val="es-ES"/>
        </w:rPr>
        <w:t xml:space="preserve"> </w:t>
      </w:r>
      <w:r w:rsidR="00636B2F">
        <w:rPr>
          <w:lang w:val="es-ES"/>
        </w:rPr>
        <w:t xml:space="preserve"> </w:t>
      </w:r>
    </w:p>
    <w:p w14:paraId="76929FB6" w14:textId="2BE93F89" w:rsidR="005D6650" w:rsidRPr="00A04577" w:rsidRDefault="005D6650" w:rsidP="004F282D">
      <w:pPr>
        <w:spacing w:line="480" w:lineRule="auto"/>
        <w:ind w:left="720"/>
        <w:rPr>
          <w:lang w:val="es-ES"/>
        </w:rPr>
      </w:pP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s-E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s-ES" w:eastAsia="en-US"/>
        </w:rPr>
        <w:t xml:space="preserve"> </w:t>
      </w:r>
      <w:r w:rsidRPr="00851D96">
        <w:rPr>
          <w:rFonts w:ascii="Arial" w:eastAsia="Times New Roman" w:hAnsi="Arial" w:cs="Times New Roman"/>
          <w:lang w:val="es-ES" w:eastAsia="en-US"/>
        </w:rPr>
        <w:tab/>
      </w:r>
      <w:r w:rsidRPr="00310DE4">
        <w:rPr>
          <w:lang w:val="es-ES"/>
        </w:rPr>
        <w:t>Sofosbuvir/</w:t>
      </w:r>
      <w:r>
        <w:rPr>
          <w:lang w:val="es-ES"/>
        </w:rPr>
        <w:t>ribavirin</w:t>
      </w:r>
      <w:r w:rsidR="00CC184A">
        <w:rPr>
          <w:lang w:val="es-ES"/>
        </w:rPr>
        <w:t xml:space="preserve"> </w:t>
      </w:r>
      <w:r w:rsidR="00636B2F">
        <w:rPr>
          <w:lang w:val="es-ES"/>
        </w:rPr>
        <w:t xml:space="preserve"> </w:t>
      </w:r>
    </w:p>
    <w:p w14:paraId="598AAB9F" w14:textId="6A6668F0" w:rsidR="00767ED3" w:rsidRDefault="001B282C" w:rsidP="004F282D">
      <w:pPr>
        <w:spacing w:line="480" w:lineRule="auto"/>
        <w:ind w:left="720"/>
        <w:rPr>
          <w:lang w:val="en-US"/>
        </w:rPr>
      </w:pP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 w:rsidR="001B76AD">
        <w:rPr>
          <w:lang w:val="en-US"/>
        </w:rPr>
        <w:t>Others</w:t>
      </w:r>
      <w:r w:rsidR="005D6650">
        <w:rPr>
          <w:lang w:val="en-US"/>
        </w:rPr>
        <w:t>, specify</w:t>
      </w:r>
      <w:r w:rsidR="001B76AD">
        <w:rPr>
          <w:lang w:val="en-US"/>
        </w:rPr>
        <w:t xml:space="preserve">: </w:t>
      </w:r>
    </w:p>
    <w:p w14:paraId="75D4AADB" w14:textId="7AAB946F" w:rsidR="00CC184A" w:rsidRDefault="00CC184A" w:rsidP="0018360E">
      <w:pPr>
        <w:spacing w:line="480" w:lineRule="auto"/>
        <w:rPr>
          <w:lang w:val="en-US"/>
        </w:rPr>
      </w:pPr>
    </w:p>
    <w:p w14:paraId="2C18E38F" w14:textId="5BAE1C3F" w:rsidR="00393881" w:rsidRDefault="001B282C" w:rsidP="002A0099">
      <w:pPr>
        <w:spacing w:line="480" w:lineRule="auto"/>
      </w:pPr>
      <w:bookmarkStart w:id="9" w:name="_Hlk11673338"/>
      <w:bookmarkEnd w:id="5"/>
      <w:bookmarkEnd w:id="6"/>
      <w:r w:rsidRPr="00A04577">
        <w:rPr>
          <w:b/>
          <w:bCs/>
          <w:lang w:val="en-US"/>
        </w:rPr>
        <w:t xml:space="preserve">Question </w:t>
      </w:r>
      <w:r w:rsidR="001D57C9">
        <w:rPr>
          <w:b/>
          <w:bCs/>
          <w:lang w:val="en-US"/>
        </w:rPr>
        <w:t>4</w:t>
      </w:r>
      <w:r w:rsidRPr="00A04577">
        <w:rPr>
          <w:b/>
          <w:bCs/>
          <w:lang w:val="en-US"/>
        </w:rPr>
        <w:t>.</w:t>
      </w:r>
      <w:r w:rsidRPr="00A04577">
        <w:rPr>
          <w:lang w:val="en-US"/>
        </w:rPr>
        <w:t xml:space="preserve"> </w:t>
      </w:r>
      <w:r w:rsidR="00636B2F" w:rsidRPr="00A04577">
        <w:t xml:space="preserve">Specify </w:t>
      </w:r>
      <w:r w:rsidR="00636B2F">
        <w:t>DAA</w:t>
      </w:r>
      <w:r w:rsidR="004B757B" w:rsidRPr="00A04577">
        <w:t xml:space="preserve"> regimens </w:t>
      </w:r>
      <w:r w:rsidR="00636B2F">
        <w:t>and duration of treatment in number of weeks recommended</w:t>
      </w:r>
      <w:r w:rsidR="004B757B" w:rsidRPr="00A04577">
        <w:t xml:space="preserve"> </w:t>
      </w:r>
      <w:r w:rsidR="003A6654" w:rsidRPr="00A04577">
        <w:t xml:space="preserve">in </w:t>
      </w:r>
      <w:r w:rsidR="004F2943" w:rsidRPr="00A04577">
        <w:t xml:space="preserve">the </w:t>
      </w:r>
      <w:r w:rsidR="003A6654" w:rsidRPr="00A04577">
        <w:t>national</w:t>
      </w:r>
      <w:r w:rsidR="00BA214C" w:rsidRPr="00A04577">
        <w:t xml:space="preserve"> protocol</w:t>
      </w:r>
      <w:r w:rsidR="00CE52D7" w:rsidRPr="00A04577">
        <w:t xml:space="preserve"> </w:t>
      </w:r>
      <w:r w:rsidR="00636B2F">
        <w:t xml:space="preserve">by population - </w:t>
      </w:r>
      <w:r w:rsidR="00CE52D7" w:rsidRPr="00A04577">
        <w:t xml:space="preserve"> </w:t>
      </w:r>
      <w:r w:rsidR="00FE319C" w:rsidRPr="00A04577">
        <w:t>adults,</w:t>
      </w:r>
      <w:r w:rsidR="00636B2F">
        <w:t xml:space="preserve"> </w:t>
      </w:r>
      <w:r w:rsidR="004D650F">
        <w:t>adolescents (12 – 17 years)</w:t>
      </w:r>
      <w:r w:rsidR="00636B2F">
        <w:t xml:space="preserve"> and retreatment:</w:t>
      </w:r>
    </w:p>
    <w:p w14:paraId="076E952F" w14:textId="77777777" w:rsidR="004C7D96" w:rsidRPr="001E1B48" w:rsidRDefault="004C7D96" w:rsidP="004C7D96">
      <w:pPr>
        <w:spacing w:line="480" w:lineRule="auto"/>
      </w:pPr>
      <w:r w:rsidRPr="001E1B48">
        <w:t xml:space="preserve">Specify N/A when not applicable in </w:t>
      </w:r>
      <w:r>
        <w:t>the</w:t>
      </w:r>
      <w:r w:rsidRPr="001E1B48">
        <w:t xml:space="preserve"> country. 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201"/>
        <w:gridCol w:w="7815"/>
      </w:tblGrid>
      <w:tr w:rsidR="005D6650" w:rsidRPr="005D6650" w14:paraId="79A10020" w14:textId="77777777" w:rsidTr="004C7D96">
        <w:trPr>
          <w:trHeight w:val="458"/>
        </w:trPr>
        <w:tc>
          <w:tcPr>
            <w:tcW w:w="1201" w:type="dxa"/>
          </w:tcPr>
          <w:p w14:paraId="66FCD790" w14:textId="77777777" w:rsidR="005D6650" w:rsidRPr="005D6650" w:rsidRDefault="005D6650" w:rsidP="00AF675E">
            <w:pPr>
              <w:rPr>
                <w:b/>
                <w:sz w:val="20"/>
                <w:szCs w:val="20"/>
              </w:rPr>
            </w:pPr>
          </w:p>
        </w:tc>
        <w:tc>
          <w:tcPr>
            <w:tcW w:w="7815" w:type="dxa"/>
          </w:tcPr>
          <w:p w14:paraId="123796CD" w14:textId="019FE9AB" w:rsidR="005D6650" w:rsidRPr="00FE319C" w:rsidRDefault="005D6650" w:rsidP="00FE319C">
            <w:pPr>
              <w:pStyle w:val="ListParagraph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  <w:r w:rsidRPr="00FE319C">
              <w:rPr>
                <w:b/>
                <w:sz w:val="20"/>
                <w:szCs w:val="20"/>
              </w:rPr>
              <w:t>HCV-infected persons without cirrhosis</w:t>
            </w:r>
          </w:p>
        </w:tc>
      </w:tr>
      <w:tr w:rsidR="005D6650" w:rsidRPr="00A04577" w14:paraId="799D202E" w14:textId="77777777" w:rsidTr="004C7D96">
        <w:tc>
          <w:tcPr>
            <w:tcW w:w="1201" w:type="dxa"/>
          </w:tcPr>
          <w:p w14:paraId="308EBAAC" w14:textId="2D07925E" w:rsidR="005D6650" w:rsidRPr="005D6650" w:rsidRDefault="005D6650" w:rsidP="00AF675E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Adults</w:t>
            </w:r>
          </w:p>
          <w:p w14:paraId="6E9C1373" w14:textId="77777777" w:rsidR="005D6650" w:rsidRPr="005D6650" w:rsidRDefault="005D6650" w:rsidP="00AF675E">
            <w:pPr>
              <w:rPr>
                <w:sz w:val="20"/>
                <w:szCs w:val="20"/>
              </w:rPr>
            </w:pPr>
          </w:p>
          <w:p w14:paraId="74A3211B" w14:textId="77777777" w:rsidR="005D6650" w:rsidRPr="005D6650" w:rsidRDefault="005D6650" w:rsidP="00AF675E">
            <w:pPr>
              <w:rPr>
                <w:sz w:val="20"/>
                <w:szCs w:val="20"/>
              </w:rPr>
            </w:pPr>
          </w:p>
          <w:p w14:paraId="3139EC3D" w14:textId="77777777" w:rsidR="005D6650" w:rsidRPr="005D6650" w:rsidRDefault="005D6650" w:rsidP="00AF675E">
            <w:pPr>
              <w:rPr>
                <w:sz w:val="20"/>
                <w:szCs w:val="20"/>
              </w:rPr>
            </w:pPr>
          </w:p>
        </w:tc>
        <w:tc>
          <w:tcPr>
            <w:tcW w:w="7815" w:type="dxa"/>
          </w:tcPr>
          <w:p w14:paraId="0C7F322D" w14:textId="6814992E" w:rsidR="005D6650" w:rsidRDefault="00531EE3" w:rsidP="00AF675E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9455B6A" w14:textId="77777777" w:rsidR="00531EE3" w:rsidRPr="00A04577" w:rsidRDefault="00531EE3" w:rsidP="00AF675E">
            <w:pPr>
              <w:rPr>
                <w:sz w:val="16"/>
              </w:rPr>
            </w:pPr>
          </w:p>
          <w:p w14:paraId="123E991D" w14:textId="77777777" w:rsidR="005D6650" w:rsidRDefault="005D6650" w:rsidP="00AF675E">
            <w:pPr>
              <w:rPr>
                <w:sz w:val="16"/>
              </w:rPr>
            </w:pPr>
          </w:p>
          <w:p w14:paraId="2C749B7C" w14:textId="77777777" w:rsidR="00636B2F" w:rsidRDefault="00636B2F" w:rsidP="00AF675E">
            <w:pPr>
              <w:rPr>
                <w:sz w:val="16"/>
              </w:rPr>
            </w:pPr>
          </w:p>
          <w:p w14:paraId="3E4474AE" w14:textId="77777777" w:rsidR="00636B2F" w:rsidRDefault="00636B2F" w:rsidP="00AF675E">
            <w:pPr>
              <w:rPr>
                <w:sz w:val="16"/>
              </w:rPr>
            </w:pPr>
          </w:p>
          <w:p w14:paraId="35AA9517" w14:textId="77777777" w:rsidR="00636B2F" w:rsidRDefault="00636B2F" w:rsidP="00AF675E">
            <w:pPr>
              <w:rPr>
                <w:sz w:val="16"/>
              </w:rPr>
            </w:pPr>
          </w:p>
          <w:p w14:paraId="4BD9B261" w14:textId="633CFC5E" w:rsidR="00636B2F" w:rsidRPr="00A04577" w:rsidRDefault="00636B2F" w:rsidP="00AF675E">
            <w:pPr>
              <w:rPr>
                <w:sz w:val="16"/>
              </w:rPr>
            </w:pPr>
          </w:p>
        </w:tc>
      </w:tr>
      <w:tr w:rsidR="005D6650" w:rsidRPr="00A04577" w14:paraId="1ACCF590" w14:textId="77777777" w:rsidTr="004C7D96">
        <w:tc>
          <w:tcPr>
            <w:tcW w:w="1201" w:type="dxa"/>
          </w:tcPr>
          <w:p w14:paraId="22FC34EF" w14:textId="16CA4DEB" w:rsidR="005D6650" w:rsidRPr="005D6650" w:rsidRDefault="004D650F" w:rsidP="005D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Adolescents (12 – 17 years)</w:t>
            </w:r>
          </w:p>
          <w:p w14:paraId="1BE888F6" w14:textId="2A4DEEE2" w:rsidR="005D6650" w:rsidRPr="005D6650" w:rsidRDefault="005D6650" w:rsidP="00AF675E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 xml:space="preserve"> </w:t>
            </w:r>
          </w:p>
          <w:p w14:paraId="42DB0FC5" w14:textId="77777777" w:rsidR="005D6650" w:rsidRPr="005D6650" w:rsidRDefault="005D6650" w:rsidP="00AF675E">
            <w:pPr>
              <w:rPr>
                <w:sz w:val="20"/>
                <w:szCs w:val="20"/>
              </w:rPr>
            </w:pPr>
          </w:p>
          <w:p w14:paraId="68F8E091" w14:textId="77777777" w:rsidR="005D6650" w:rsidRPr="005D6650" w:rsidRDefault="005D6650" w:rsidP="00AF675E">
            <w:pPr>
              <w:rPr>
                <w:sz w:val="20"/>
                <w:szCs w:val="20"/>
              </w:rPr>
            </w:pPr>
          </w:p>
          <w:p w14:paraId="2ECBF903" w14:textId="77777777" w:rsidR="005D6650" w:rsidRPr="005D6650" w:rsidRDefault="005D6650" w:rsidP="00AF675E">
            <w:pPr>
              <w:rPr>
                <w:sz w:val="20"/>
                <w:szCs w:val="20"/>
              </w:rPr>
            </w:pPr>
          </w:p>
        </w:tc>
        <w:tc>
          <w:tcPr>
            <w:tcW w:w="7815" w:type="dxa"/>
          </w:tcPr>
          <w:p w14:paraId="5D3D7C0D" w14:textId="77777777" w:rsidR="005D6650" w:rsidRPr="00A04577" w:rsidRDefault="005D6650" w:rsidP="00AF675E">
            <w:pPr>
              <w:rPr>
                <w:sz w:val="16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01"/>
        <w:gridCol w:w="7815"/>
      </w:tblGrid>
      <w:tr w:rsidR="005D6650" w:rsidRPr="00A04577" w14:paraId="642FAEF8" w14:textId="77777777" w:rsidTr="0081512A">
        <w:tc>
          <w:tcPr>
            <w:tcW w:w="1201" w:type="dxa"/>
          </w:tcPr>
          <w:p w14:paraId="43F54BEF" w14:textId="77777777" w:rsidR="005D6650" w:rsidRPr="00A04577" w:rsidRDefault="005D6650" w:rsidP="00393881">
            <w:pPr>
              <w:rPr>
                <w:sz w:val="16"/>
              </w:rPr>
            </w:pPr>
          </w:p>
        </w:tc>
        <w:tc>
          <w:tcPr>
            <w:tcW w:w="7815" w:type="dxa"/>
          </w:tcPr>
          <w:p w14:paraId="21644BC7" w14:textId="38805ED4" w:rsidR="005D6650" w:rsidRPr="00FE319C" w:rsidRDefault="005D6650" w:rsidP="00FE319C">
            <w:pPr>
              <w:pStyle w:val="ListParagraph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  <w:r w:rsidRPr="00FE319C">
              <w:rPr>
                <w:b/>
                <w:sz w:val="20"/>
                <w:szCs w:val="20"/>
              </w:rPr>
              <w:t>HCV-infected persons with compensated cirrhosis</w:t>
            </w:r>
          </w:p>
          <w:p w14:paraId="2E17DABF" w14:textId="71172E9E" w:rsidR="005D6650" w:rsidRPr="005D6650" w:rsidRDefault="005D6650" w:rsidP="00393881">
            <w:pPr>
              <w:rPr>
                <w:sz w:val="20"/>
                <w:szCs w:val="20"/>
              </w:rPr>
            </w:pPr>
          </w:p>
        </w:tc>
      </w:tr>
      <w:tr w:rsidR="005D6650" w:rsidRPr="005D6650" w14:paraId="683C9A3A" w14:textId="77777777" w:rsidTr="0081512A">
        <w:tc>
          <w:tcPr>
            <w:tcW w:w="1201" w:type="dxa"/>
          </w:tcPr>
          <w:p w14:paraId="1CB27DF3" w14:textId="77777777" w:rsidR="005D6650" w:rsidRPr="005D6650" w:rsidRDefault="005D6650" w:rsidP="00393881">
            <w:pPr>
              <w:rPr>
                <w:sz w:val="20"/>
                <w:szCs w:val="20"/>
              </w:rPr>
            </w:pPr>
          </w:p>
          <w:p w14:paraId="06968DE0" w14:textId="1297D00B" w:rsidR="005D6650" w:rsidRDefault="005D6650" w:rsidP="00393881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Adults</w:t>
            </w:r>
          </w:p>
          <w:p w14:paraId="65150186" w14:textId="77777777" w:rsidR="004D650F" w:rsidRDefault="004D650F" w:rsidP="00393881">
            <w:pPr>
              <w:rPr>
                <w:sz w:val="20"/>
                <w:szCs w:val="20"/>
              </w:rPr>
            </w:pPr>
          </w:p>
          <w:p w14:paraId="1C3261DC" w14:textId="77777777" w:rsidR="005D6650" w:rsidRPr="005D6650" w:rsidRDefault="005D6650" w:rsidP="00393881">
            <w:pPr>
              <w:rPr>
                <w:sz w:val="20"/>
                <w:szCs w:val="20"/>
              </w:rPr>
            </w:pPr>
          </w:p>
          <w:p w14:paraId="35F91A97" w14:textId="77777777" w:rsidR="005D6650" w:rsidRPr="005D6650" w:rsidRDefault="005D6650" w:rsidP="00393881">
            <w:pPr>
              <w:rPr>
                <w:sz w:val="20"/>
                <w:szCs w:val="20"/>
              </w:rPr>
            </w:pPr>
          </w:p>
          <w:p w14:paraId="58CD7F7F" w14:textId="77777777" w:rsidR="005D6650" w:rsidRPr="005D6650" w:rsidRDefault="005D6650" w:rsidP="00393881">
            <w:pPr>
              <w:rPr>
                <w:sz w:val="20"/>
                <w:szCs w:val="20"/>
              </w:rPr>
            </w:pPr>
          </w:p>
        </w:tc>
        <w:tc>
          <w:tcPr>
            <w:tcW w:w="7815" w:type="dxa"/>
          </w:tcPr>
          <w:p w14:paraId="56FAA299" w14:textId="77777777" w:rsidR="005D6650" w:rsidRPr="00A04577" w:rsidRDefault="005D6650" w:rsidP="00393881">
            <w:pPr>
              <w:rPr>
                <w:sz w:val="16"/>
              </w:rPr>
            </w:pPr>
          </w:p>
        </w:tc>
      </w:tr>
      <w:tr w:rsidR="005D6650" w:rsidRPr="00A04577" w14:paraId="677D6E2E" w14:textId="77777777" w:rsidTr="0081512A">
        <w:tc>
          <w:tcPr>
            <w:tcW w:w="1201" w:type="dxa"/>
          </w:tcPr>
          <w:p w14:paraId="5ACD5737" w14:textId="77777777" w:rsidR="004D650F" w:rsidRPr="005D6650" w:rsidRDefault="004D650F" w:rsidP="004D6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Adolescents (12 – 17 years)</w:t>
            </w:r>
          </w:p>
          <w:p w14:paraId="21C8512B" w14:textId="77777777" w:rsidR="005D6650" w:rsidRPr="005D6650" w:rsidRDefault="005D6650" w:rsidP="00393881">
            <w:pPr>
              <w:rPr>
                <w:sz w:val="20"/>
                <w:szCs w:val="20"/>
              </w:rPr>
            </w:pPr>
          </w:p>
          <w:p w14:paraId="1CDEAF52" w14:textId="77777777" w:rsidR="005D6650" w:rsidRPr="005D6650" w:rsidRDefault="005D6650" w:rsidP="00393881">
            <w:pPr>
              <w:rPr>
                <w:sz w:val="20"/>
                <w:szCs w:val="20"/>
              </w:rPr>
            </w:pPr>
          </w:p>
          <w:p w14:paraId="15D8D532" w14:textId="77777777" w:rsidR="005D6650" w:rsidRDefault="005D6650" w:rsidP="00393881">
            <w:pPr>
              <w:rPr>
                <w:sz w:val="20"/>
                <w:szCs w:val="20"/>
              </w:rPr>
            </w:pPr>
          </w:p>
          <w:p w14:paraId="25F8A852" w14:textId="64AB2C8C" w:rsidR="005D6650" w:rsidRPr="005D6650" w:rsidRDefault="005D6650" w:rsidP="00393881">
            <w:pPr>
              <w:rPr>
                <w:sz w:val="20"/>
                <w:szCs w:val="20"/>
              </w:rPr>
            </w:pPr>
          </w:p>
        </w:tc>
        <w:tc>
          <w:tcPr>
            <w:tcW w:w="7815" w:type="dxa"/>
          </w:tcPr>
          <w:p w14:paraId="5083B32C" w14:textId="77777777" w:rsidR="005D6650" w:rsidRPr="00A04577" w:rsidRDefault="005D6650" w:rsidP="00393881">
            <w:pPr>
              <w:rPr>
                <w:sz w:val="16"/>
              </w:rPr>
            </w:pPr>
          </w:p>
        </w:tc>
      </w:tr>
      <w:tr w:rsidR="0081512A" w:rsidRPr="00A04577" w14:paraId="37A5399F" w14:textId="77777777" w:rsidTr="0081512A">
        <w:tc>
          <w:tcPr>
            <w:tcW w:w="1201" w:type="dxa"/>
          </w:tcPr>
          <w:p w14:paraId="1A4ABBA9" w14:textId="77777777" w:rsidR="0081512A" w:rsidRPr="00A04577" w:rsidRDefault="0081512A" w:rsidP="004B44EA">
            <w:pPr>
              <w:rPr>
                <w:sz w:val="16"/>
              </w:rPr>
            </w:pPr>
          </w:p>
        </w:tc>
        <w:tc>
          <w:tcPr>
            <w:tcW w:w="7815" w:type="dxa"/>
          </w:tcPr>
          <w:p w14:paraId="400DFA37" w14:textId="6B714BF7" w:rsidR="0081512A" w:rsidRPr="00FE319C" w:rsidRDefault="0081512A" w:rsidP="00FE319C">
            <w:pPr>
              <w:pStyle w:val="ListParagraph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  <w:r w:rsidRPr="00FE319C">
              <w:rPr>
                <w:b/>
                <w:sz w:val="20"/>
                <w:szCs w:val="20"/>
              </w:rPr>
              <w:t>Retreatment of persons with failure of DAA therapy</w:t>
            </w:r>
          </w:p>
          <w:p w14:paraId="7344F62E" w14:textId="77777777" w:rsidR="0081512A" w:rsidRPr="005D6650" w:rsidRDefault="0081512A" w:rsidP="004B44EA">
            <w:pPr>
              <w:rPr>
                <w:sz w:val="20"/>
                <w:szCs w:val="20"/>
              </w:rPr>
            </w:pPr>
          </w:p>
        </w:tc>
      </w:tr>
      <w:tr w:rsidR="0081512A" w:rsidRPr="005D6650" w14:paraId="74D9A794" w14:textId="77777777" w:rsidTr="0081512A">
        <w:tc>
          <w:tcPr>
            <w:tcW w:w="1201" w:type="dxa"/>
          </w:tcPr>
          <w:p w14:paraId="58A06CCA" w14:textId="77777777" w:rsidR="0081512A" w:rsidRPr="005D6650" w:rsidRDefault="0081512A" w:rsidP="004B44EA">
            <w:pPr>
              <w:rPr>
                <w:sz w:val="20"/>
                <w:szCs w:val="20"/>
              </w:rPr>
            </w:pPr>
          </w:p>
          <w:p w14:paraId="1D7A6E08" w14:textId="4C26ECF5" w:rsidR="0081512A" w:rsidRDefault="0081512A" w:rsidP="004B4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14:paraId="7CDBEAEA" w14:textId="77777777" w:rsidR="0081512A" w:rsidRDefault="0081512A" w:rsidP="004B44EA">
            <w:pPr>
              <w:rPr>
                <w:sz w:val="20"/>
                <w:szCs w:val="20"/>
              </w:rPr>
            </w:pPr>
          </w:p>
          <w:p w14:paraId="1BD01430" w14:textId="77777777" w:rsidR="0081512A" w:rsidRPr="005D6650" w:rsidRDefault="0081512A" w:rsidP="004B44EA">
            <w:pPr>
              <w:rPr>
                <w:sz w:val="20"/>
                <w:szCs w:val="20"/>
              </w:rPr>
            </w:pPr>
          </w:p>
          <w:p w14:paraId="18A32E9C" w14:textId="77777777" w:rsidR="0081512A" w:rsidRPr="005D6650" w:rsidRDefault="0081512A" w:rsidP="004B44EA">
            <w:pPr>
              <w:rPr>
                <w:sz w:val="20"/>
                <w:szCs w:val="20"/>
              </w:rPr>
            </w:pPr>
          </w:p>
          <w:p w14:paraId="473FE0DA" w14:textId="77777777" w:rsidR="0081512A" w:rsidRPr="005D6650" w:rsidRDefault="0081512A" w:rsidP="004B44EA">
            <w:pPr>
              <w:rPr>
                <w:sz w:val="20"/>
                <w:szCs w:val="20"/>
              </w:rPr>
            </w:pPr>
          </w:p>
        </w:tc>
        <w:tc>
          <w:tcPr>
            <w:tcW w:w="7815" w:type="dxa"/>
          </w:tcPr>
          <w:p w14:paraId="78A1DE4A" w14:textId="77777777" w:rsidR="0081512A" w:rsidRPr="00A04577" w:rsidRDefault="0081512A" w:rsidP="004B44EA">
            <w:pPr>
              <w:rPr>
                <w:sz w:val="16"/>
              </w:rPr>
            </w:pPr>
          </w:p>
        </w:tc>
      </w:tr>
    </w:tbl>
    <w:p w14:paraId="1C050E17" w14:textId="08FA3923" w:rsidR="001D57C9" w:rsidRDefault="001D57C9" w:rsidP="0013441A">
      <w:pPr>
        <w:rPr>
          <w:b/>
          <w:bCs/>
        </w:rPr>
      </w:pPr>
    </w:p>
    <w:bookmarkEnd w:id="9"/>
    <w:p w14:paraId="1F7D217F" w14:textId="77777777" w:rsidR="00BE059D" w:rsidRDefault="00BE059D" w:rsidP="00BE059D">
      <w:pPr>
        <w:spacing w:line="480" w:lineRule="auto"/>
        <w:rPr>
          <w:b/>
          <w:bCs/>
        </w:rPr>
      </w:pPr>
    </w:p>
    <w:p w14:paraId="03B4196E" w14:textId="43DCAA71" w:rsidR="00BE059D" w:rsidRPr="00A04577" w:rsidRDefault="00BE059D" w:rsidP="00BE059D">
      <w:pPr>
        <w:spacing w:line="480" w:lineRule="auto"/>
      </w:pPr>
      <w:r w:rsidRPr="00037270">
        <w:rPr>
          <w:b/>
          <w:bCs/>
          <w:highlight w:val="yellow"/>
        </w:rPr>
        <w:t xml:space="preserve">Question 5. </w:t>
      </w:r>
      <w:r w:rsidRPr="00037270">
        <w:rPr>
          <w:highlight w:val="yellow"/>
        </w:rPr>
        <w:t>What Direct Acting Antiviral (DAAs) medicines are currently included in the national list of essential medicines:</w:t>
      </w:r>
      <w:r>
        <w:t xml:space="preserve"> </w:t>
      </w:r>
    </w:p>
    <w:p w14:paraId="2F4031B5" w14:textId="77777777" w:rsidR="00BE059D" w:rsidRPr="00851D96" w:rsidRDefault="00BE059D" w:rsidP="00BE059D">
      <w:pPr>
        <w:spacing w:line="480" w:lineRule="auto"/>
        <w:ind w:left="720"/>
        <w:rPr>
          <w:lang w:val="es-ES"/>
        </w:rPr>
      </w:pP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s-E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A04577">
        <w:rPr>
          <w:rFonts w:ascii="Arial" w:eastAsia="Times New Roman" w:hAnsi="Arial" w:cs="Times New Roman"/>
          <w:lang w:val="es-ES" w:eastAsia="en-US"/>
        </w:rPr>
        <w:t xml:space="preserve"> </w:t>
      </w:r>
      <w:r w:rsidRPr="00A04577">
        <w:rPr>
          <w:rFonts w:ascii="Arial" w:eastAsia="Times New Roman" w:hAnsi="Arial" w:cs="Times New Roman"/>
          <w:lang w:val="es-ES" w:eastAsia="en-US"/>
        </w:rPr>
        <w:tab/>
      </w:r>
      <w:r w:rsidRPr="00A04577">
        <w:rPr>
          <w:lang w:val="es-ES"/>
        </w:rPr>
        <w:t>Glecaprevir/pibrentasvir</w:t>
      </w:r>
      <w:r>
        <w:rPr>
          <w:lang w:val="es-ES"/>
        </w:rPr>
        <w:t xml:space="preserve">  </w:t>
      </w:r>
    </w:p>
    <w:p w14:paraId="4CBFAEB1" w14:textId="77777777" w:rsidR="00BE059D" w:rsidRPr="00A04577" w:rsidRDefault="00BE059D" w:rsidP="00BE059D">
      <w:pPr>
        <w:spacing w:line="480" w:lineRule="auto"/>
        <w:ind w:left="720"/>
        <w:rPr>
          <w:lang w:val="es-ES"/>
        </w:rPr>
      </w:pP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s-E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s-ES" w:eastAsia="en-US"/>
        </w:rPr>
        <w:t xml:space="preserve"> </w:t>
      </w:r>
      <w:r w:rsidRPr="00851D96">
        <w:rPr>
          <w:rFonts w:ascii="Arial" w:eastAsia="Times New Roman" w:hAnsi="Arial" w:cs="Times New Roman"/>
          <w:lang w:val="es-ES" w:eastAsia="en-US"/>
        </w:rPr>
        <w:tab/>
      </w:r>
      <w:r w:rsidRPr="00310DE4">
        <w:rPr>
          <w:lang w:val="es-ES"/>
        </w:rPr>
        <w:t>Sofosbuvir/daclatasvir</w:t>
      </w:r>
      <w:r>
        <w:rPr>
          <w:lang w:val="es-ES"/>
        </w:rPr>
        <w:t xml:space="preserve">  </w:t>
      </w:r>
    </w:p>
    <w:p w14:paraId="709D9025" w14:textId="77777777" w:rsidR="00BE059D" w:rsidRDefault="00BE059D" w:rsidP="00BE059D">
      <w:pPr>
        <w:spacing w:line="480" w:lineRule="auto"/>
        <w:ind w:left="720"/>
        <w:rPr>
          <w:lang w:val="es-ES"/>
        </w:rPr>
      </w:pP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s-E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s-ES" w:eastAsia="en-US"/>
        </w:rPr>
        <w:t xml:space="preserve"> </w:t>
      </w:r>
      <w:r w:rsidRPr="00851D96">
        <w:rPr>
          <w:rFonts w:ascii="Arial" w:eastAsia="Times New Roman" w:hAnsi="Arial" w:cs="Times New Roman"/>
          <w:lang w:val="es-ES" w:eastAsia="en-US"/>
        </w:rPr>
        <w:tab/>
      </w:r>
      <w:r w:rsidRPr="00310DE4">
        <w:rPr>
          <w:lang w:val="es-ES"/>
        </w:rPr>
        <w:t>Sofosbuvir/velpatasvir</w:t>
      </w:r>
      <w:r>
        <w:rPr>
          <w:lang w:val="es-ES"/>
        </w:rPr>
        <w:t xml:space="preserve">  </w:t>
      </w:r>
    </w:p>
    <w:p w14:paraId="67AFBF18" w14:textId="77777777" w:rsidR="00BE059D" w:rsidRDefault="00BE059D" w:rsidP="00BE059D">
      <w:pPr>
        <w:spacing w:line="480" w:lineRule="auto"/>
        <w:ind w:left="720"/>
        <w:rPr>
          <w:lang w:val="es-ES"/>
        </w:rPr>
      </w:pP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s-E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s-ES" w:eastAsia="en-US"/>
        </w:rPr>
        <w:t xml:space="preserve"> </w:t>
      </w:r>
      <w:r w:rsidRPr="00851D96">
        <w:rPr>
          <w:rFonts w:ascii="Arial" w:eastAsia="Times New Roman" w:hAnsi="Arial" w:cs="Times New Roman"/>
          <w:lang w:val="es-ES" w:eastAsia="en-US"/>
        </w:rPr>
        <w:tab/>
      </w:r>
      <w:r w:rsidRPr="00310DE4">
        <w:rPr>
          <w:lang w:val="es-ES"/>
        </w:rPr>
        <w:t>Sofosbuvir/velpatasvir</w:t>
      </w:r>
      <w:r>
        <w:rPr>
          <w:lang w:val="es-ES"/>
        </w:rPr>
        <w:t>/</w:t>
      </w:r>
      <w:r w:rsidRPr="003F4DDD">
        <w:rPr>
          <w:lang w:val="es-ES"/>
        </w:rPr>
        <w:t>voxilaprevir</w:t>
      </w:r>
      <w:r>
        <w:rPr>
          <w:lang w:val="es-ES"/>
        </w:rPr>
        <w:t xml:space="preserve">  </w:t>
      </w:r>
    </w:p>
    <w:p w14:paraId="5C42EC09" w14:textId="77777777" w:rsidR="00BE059D" w:rsidRDefault="00BE059D" w:rsidP="00BE059D">
      <w:pPr>
        <w:spacing w:line="480" w:lineRule="auto"/>
        <w:ind w:left="720"/>
        <w:rPr>
          <w:lang w:val="es-ES"/>
        </w:rPr>
      </w:pP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s-E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s-ES" w:eastAsia="en-US"/>
        </w:rPr>
        <w:t xml:space="preserve"> </w:t>
      </w:r>
      <w:r w:rsidRPr="00851D96">
        <w:rPr>
          <w:rFonts w:ascii="Arial" w:eastAsia="Times New Roman" w:hAnsi="Arial" w:cs="Times New Roman"/>
          <w:lang w:val="es-ES" w:eastAsia="en-US"/>
        </w:rPr>
        <w:tab/>
      </w:r>
      <w:r w:rsidRPr="00310DE4">
        <w:rPr>
          <w:lang w:val="es-ES"/>
        </w:rPr>
        <w:t>Sofosbuvir/</w:t>
      </w:r>
      <w:r>
        <w:rPr>
          <w:lang w:val="es-ES"/>
        </w:rPr>
        <w:t>ledipa</w:t>
      </w:r>
      <w:r w:rsidRPr="00310DE4">
        <w:rPr>
          <w:lang w:val="es-ES"/>
        </w:rPr>
        <w:t>svir</w:t>
      </w:r>
      <w:r>
        <w:rPr>
          <w:lang w:val="es-ES"/>
        </w:rPr>
        <w:t xml:space="preserve">  </w:t>
      </w:r>
    </w:p>
    <w:p w14:paraId="0E65F9D4" w14:textId="77777777" w:rsidR="00BE059D" w:rsidRPr="00A04577" w:rsidRDefault="00BE059D" w:rsidP="00BE059D">
      <w:pPr>
        <w:spacing w:line="480" w:lineRule="auto"/>
        <w:ind w:left="720"/>
        <w:rPr>
          <w:lang w:val="es-ES"/>
        </w:rPr>
      </w:pP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s-E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s-ES" w:eastAsia="en-US"/>
        </w:rPr>
        <w:t xml:space="preserve"> </w:t>
      </w:r>
      <w:r w:rsidRPr="00851D96">
        <w:rPr>
          <w:rFonts w:ascii="Arial" w:eastAsia="Times New Roman" w:hAnsi="Arial" w:cs="Times New Roman"/>
          <w:lang w:val="es-ES" w:eastAsia="en-US"/>
        </w:rPr>
        <w:tab/>
      </w:r>
      <w:r w:rsidRPr="00310DE4">
        <w:rPr>
          <w:lang w:val="es-ES"/>
        </w:rPr>
        <w:t>Sofosbuvir/</w:t>
      </w:r>
      <w:r>
        <w:rPr>
          <w:lang w:val="es-ES"/>
        </w:rPr>
        <w:t xml:space="preserve">ribavirin  </w:t>
      </w:r>
    </w:p>
    <w:p w14:paraId="792DE459" w14:textId="1CD9A31F" w:rsidR="00BE059D" w:rsidRDefault="00BE059D" w:rsidP="00BE059D">
      <w:pPr>
        <w:spacing w:line="480" w:lineRule="auto"/>
        <w:ind w:left="720"/>
        <w:rPr>
          <w:lang w:val="en-US"/>
        </w:rPr>
      </w:pP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>
        <w:rPr>
          <w:lang w:val="en-US"/>
        </w:rPr>
        <w:t xml:space="preserve">Others, specify: </w:t>
      </w:r>
    </w:p>
    <w:p w14:paraId="7CF55A3C" w14:textId="3B8F2D93" w:rsidR="00BE059D" w:rsidRDefault="00BE059D" w:rsidP="00BE059D">
      <w:pPr>
        <w:spacing w:line="480" w:lineRule="auto"/>
        <w:ind w:left="720"/>
        <w:rPr>
          <w:lang w:val="en-US"/>
        </w:rPr>
      </w:pP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>
        <w:rPr>
          <w:lang w:val="en-US"/>
        </w:rPr>
        <w:t xml:space="preserve">None </w:t>
      </w:r>
    </w:p>
    <w:p w14:paraId="6453B02E" w14:textId="43D73507" w:rsidR="00BE059D" w:rsidRDefault="00BE059D" w:rsidP="00BE059D">
      <w:pPr>
        <w:spacing w:line="480" w:lineRule="auto"/>
        <w:rPr>
          <w:lang w:val="en-US"/>
        </w:rPr>
      </w:pPr>
      <w:r>
        <w:rPr>
          <w:lang w:val="en-US"/>
        </w:rPr>
        <w:t xml:space="preserve">If applicable, provide the date of the next revision of the list by MoH </w:t>
      </w:r>
      <w:r w:rsidRPr="00310DE4">
        <w:t xml:space="preserve">(month/year):  </w:t>
      </w:r>
      <w:r w:rsidRPr="00A04577">
        <w:t xml:space="preserve"> </w:t>
      </w:r>
      <w:r>
        <w:rPr>
          <w:lang w:val="en-US"/>
        </w:rPr>
        <w:t xml:space="preserve"> </w:t>
      </w:r>
    </w:p>
    <w:p w14:paraId="6646690C" w14:textId="6F9AF03F" w:rsidR="00FD6394" w:rsidRDefault="00BE059D" w:rsidP="00BE059D">
      <w:pPr>
        <w:spacing w:line="480" w:lineRule="auto"/>
        <w:ind w:left="720"/>
        <w:rPr>
          <w:b/>
          <w:bCs/>
        </w:rPr>
      </w:pPr>
      <w:r>
        <w:t xml:space="preserve"> </w:t>
      </w:r>
    </w:p>
    <w:p w14:paraId="210252B6" w14:textId="77777777" w:rsidR="00BE059D" w:rsidRDefault="00BE059D" w:rsidP="0013441A">
      <w:pPr>
        <w:rPr>
          <w:b/>
          <w:bCs/>
        </w:rPr>
      </w:pPr>
    </w:p>
    <w:p w14:paraId="13E1097E" w14:textId="723BA801" w:rsidR="00D40FF2" w:rsidRDefault="00B14587" w:rsidP="00B14587">
      <w:pPr>
        <w:spacing w:line="480" w:lineRule="auto"/>
        <w:rPr>
          <w:b/>
          <w:bCs/>
        </w:rPr>
      </w:pPr>
      <w:r>
        <w:rPr>
          <w:b/>
          <w:bCs/>
        </w:rPr>
        <w:t>NATIONAL HCV TESTING PROGRAMME</w:t>
      </w:r>
    </w:p>
    <w:p w14:paraId="2D0E45C9" w14:textId="127D24C7" w:rsidR="00CB456A" w:rsidRDefault="007D6DF6" w:rsidP="00B14587">
      <w:pPr>
        <w:spacing w:line="480" w:lineRule="auto"/>
      </w:pPr>
      <w:r w:rsidRPr="00A04577">
        <w:rPr>
          <w:b/>
          <w:bCs/>
        </w:rPr>
        <w:t xml:space="preserve">Question </w:t>
      </w:r>
      <w:r w:rsidR="00BE059D">
        <w:rPr>
          <w:b/>
          <w:bCs/>
        </w:rPr>
        <w:t>6</w:t>
      </w:r>
      <w:r w:rsidRPr="00A04577">
        <w:rPr>
          <w:b/>
          <w:bCs/>
        </w:rPr>
        <w:t>.</w:t>
      </w:r>
      <w:r w:rsidRPr="00A04577">
        <w:t xml:space="preserve"> </w:t>
      </w:r>
      <w:r w:rsidR="00B14587" w:rsidRPr="00A04577">
        <w:t xml:space="preserve">Please answer the following questions regarding </w:t>
      </w:r>
      <w:r w:rsidR="00B14587">
        <w:t xml:space="preserve">national HCV Testing programme: </w:t>
      </w:r>
    </w:p>
    <w:p w14:paraId="56873249" w14:textId="77777777" w:rsidR="001D57C9" w:rsidRPr="00A04577" w:rsidRDefault="001D57C9" w:rsidP="00D40FF2">
      <w:pPr>
        <w:spacing w:line="240" w:lineRule="auto"/>
      </w:pPr>
    </w:p>
    <w:p w14:paraId="600B4FF1" w14:textId="3154CA97" w:rsidR="001D57C9" w:rsidRDefault="00BE059D" w:rsidP="00531EE3">
      <w:pPr>
        <w:spacing w:line="480" w:lineRule="auto"/>
        <w:ind w:left="720"/>
      </w:pPr>
      <w:bookmarkStart w:id="10" w:name="_Hlk11420008"/>
      <w:r>
        <w:t>6.1.</w:t>
      </w:r>
      <w:r w:rsidR="00B14587">
        <w:t xml:space="preserve"> </w:t>
      </w:r>
      <w:r w:rsidR="00B14587">
        <w:tab/>
      </w:r>
      <w:r w:rsidR="003611D0" w:rsidRPr="00896CC5">
        <w:t>In the public sector,</w:t>
      </w:r>
      <w:r w:rsidR="00E31316" w:rsidRPr="00896CC5">
        <w:t xml:space="preserve"> is HCV testing provided for </w:t>
      </w:r>
      <w:r w:rsidR="00E31316" w:rsidRPr="001E1B48">
        <w:t>free</w:t>
      </w:r>
      <w:r w:rsidR="003611D0" w:rsidRPr="001E1B48">
        <w:t xml:space="preserve"> to </w:t>
      </w:r>
      <w:r w:rsidR="00E31316" w:rsidRPr="001E1B48">
        <w:t xml:space="preserve">all </w:t>
      </w:r>
      <w:r w:rsidR="003611D0" w:rsidRPr="001E1B48">
        <w:t xml:space="preserve">patients? </w:t>
      </w:r>
      <w:bookmarkEnd w:id="10"/>
    </w:p>
    <w:p w14:paraId="6ABAB6D3" w14:textId="69CD55F2" w:rsidR="00531EE3" w:rsidRPr="00851D96" w:rsidRDefault="00531EE3" w:rsidP="00531EE3">
      <w:pPr>
        <w:spacing w:line="480" w:lineRule="auto"/>
        <w:ind w:left="1440"/>
        <w:rPr>
          <w:rFonts w:ascii="Arial" w:eastAsia="Times New Roman" w:hAnsi="Arial" w:cs="Times New Roman"/>
          <w:lang w:val="en-US" w:eastAsia="en-US"/>
        </w:rPr>
      </w:pPr>
      <w:r w:rsidRPr="00851D96">
        <w:lastRenderedPageBreak/>
        <w:t xml:space="preserve">Yes  </w:t>
      </w:r>
      <w:r w:rsidR="00037270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37270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="00037270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t xml:space="preserve">  </w:t>
      </w:r>
      <w:r w:rsidRPr="00851D96">
        <w:tab/>
      </w:r>
      <w:r w:rsidRPr="00851D96">
        <w:tab/>
        <w:t xml:space="preserve">No </w:t>
      </w: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</w:p>
    <w:p w14:paraId="1804A388" w14:textId="0609FA58" w:rsidR="00531EE3" w:rsidRPr="00A04577" w:rsidRDefault="00531EE3" w:rsidP="00531EE3">
      <w:pPr>
        <w:spacing w:line="480" w:lineRule="auto"/>
        <w:ind w:left="720" w:firstLine="720"/>
      </w:pPr>
      <w:r w:rsidRPr="00310DE4">
        <w:t xml:space="preserve">If </w:t>
      </w:r>
      <w:r>
        <w:t>partly</w:t>
      </w:r>
      <w:r w:rsidRPr="00310DE4">
        <w:t xml:space="preserve">, specify:  </w:t>
      </w:r>
      <w:r w:rsidRPr="00A04577">
        <w:t xml:space="preserve"> </w:t>
      </w:r>
    </w:p>
    <w:p w14:paraId="1CECDF52" w14:textId="77777777" w:rsidR="00531EE3" w:rsidRDefault="00531EE3" w:rsidP="00531EE3">
      <w:pPr>
        <w:spacing w:line="480" w:lineRule="auto"/>
        <w:ind w:left="720"/>
      </w:pPr>
    </w:p>
    <w:p w14:paraId="3FC63D0C" w14:textId="47D5A410" w:rsidR="001D57C9" w:rsidRDefault="008F7C42" w:rsidP="00531EE3">
      <w:pPr>
        <w:spacing w:line="480" w:lineRule="auto"/>
        <w:ind w:left="720"/>
      </w:pPr>
      <w:r>
        <w:t>6.2.</w:t>
      </w:r>
      <w:r w:rsidR="00B14587">
        <w:t xml:space="preserve"> </w:t>
      </w:r>
      <w:r w:rsidR="00B14587">
        <w:tab/>
      </w:r>
      <w:r w:rsidR="00E31316" w:rsidRPr="00896CC5">
        <w:t>Are</w:t>
      </w:r>
      <w:r w:rsidR="003611D0" w:rsidRPr="00896CC5">
        <w:t xml:space="preserve"> </w:t>
      </w:r>
      <w:r w:rsidR="00E31316" w:rsidRPr="001E1B48">
        <w:t xml:space="preserve">serologic </w:t>
      </w:r>
      <w:r w:rsidR="003611D0" w:rsidRPr="001E1B48">
        <w:t xml:space="preserve">rapid diagnostic tests </w:t>
      </w:r>
      <w:r w:rsidR="00E31316" w:rsidRPr="001E1B48">
        <w:t xml:space="preserve">and POC RNA employed </w:t>
      </w:r>
      <w:r w:rsidR="003611D0" w:rsidRPr="001E1B48">
        <w:t>to decentralize testing?</w:t>
      </w:r>
    </w:p>
    <w:p w14:paraId="574B2129" w14:textId="244F9A18" w:rsidR="00531EE3" w:rsidRPr="00851D96" w:rsidRDefault="00531EE3" w:rsidP="00531EE3">
      <w:pPr>
        <w:spacing w:line="480" w:lineRule="auto"/>
        <w:ind w:left="1440"/>
        <w:rPr>
          <w:rFonts w:ascii="Arial" w:eastAsia="Times New Roman" w:hAnsi="Arial" w:cs="Times New Roman"/>
          <w:lang w:val="en-US" w:eastAsia="en-US"/>
        </w:rPr>
      </w:pPr>
      <w:r>
        <w:t xml:space="preserve"> </w:t>
      </w:r>
      <w:r w:rsidRPr="00851D96">
        <w:t xml:space="preserve">Yes  </w:t>
      </w:r>
      <w:r w:rsidR="00037270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37270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="00037270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t xml:space="preserve">  </w:t>
      </w:r>
      <w:r w:rsidRPr="00851D96">
        <w:tab/>
      </w:r>
      <w:r w:rsidRPr="00851D96">
        <w:tab/>
        <w:t xml:space="preserve">No </w:t>
      </w: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</w:p>
    <w:p w14:paraId="0317F43A" w14:textId="607D9F09" w:rsidR="001D57C9" w:rsidRDefault="00531EE3" w:rsidP="00531EE3">
      <w:pPr>
        <w:spacing w:line="480" w:lineRule="auto"/>
        <w:ind w:left="720"/>
      </w:pPr>
      <w:r>
        <w:t xml:space="preserve">  </w:t>
      </w:r>
      <w:r w:rsidR="008F7C42">
        <w:t>6.3.</w:t>
      </w:r>
      <w:r w:rsidR="00B14587">
        <w:t xml:space="preserve"> </w:t>
      </w:r>
      <w:r w:rsidR="00B14587">
        <w:tab/>
      </w:r>
      <w:r w:rsidR="003611D0" w:rsidRPr="001E1B48">
        <w:t xml:space="preserve">Is disease staging (liver fibrosis) </w:t>
      </w:r>
      <w:r w:rsidR="002162C5" w:rsidRPr="001E1B48">
        <w:t>required to initiate</w:t>
      </w:r>
      <w:r w:rsidR="003611D0" w:rsidRPr="001E1B48">
        <w:t xml:space="preserve"> DAA treatment?</w:t>
      </w:r>
    </w:p>
    <w:p w14:paraId="7879539E" w14:textId="74FA6ACE" w:rsidR="00531EE3" w:rsidRPr="00851D96" w:rsidRDefault="00531EE3" w:rsidP="00531EE3">
      <w:pPr>
        <w:spacing w:line="480" w:lineRule="auto"/>
        <w:ind w:left="1440"/>
        <w:rPr>
          <w:rFonts w:ascii="Arial" w:eastAsia="Times New Roman" w:hAnsi="Arial" w:cs="Times New Roman"/>
          <w:lang w:val="en-US" w:eastAsia="en-US"/>
        </w:rPr>
      </w:pPr>
      <w:r>
        <w:t xml:space="preserve"> </w:t>
      </w:r>
      <w:r w:rsidRPr="00851D96">
        <w:t xml:space="preserve">Yes  </w:t>
      </w: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t xml:space="preserve">  </w:t>
      </w:r>
      <w:r w:rsidRPr="00851D96">
        <w:tab/>
      </w:r>
      <w:r w:rsidRPr="00851D96">
        <w:tab/>
        <w:t xml:space="preserve">No </w:t>
      </w:r>
      <w:r w:rsidR="00037270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37270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="00037270">
        <w:rPr>
          <w:rFonts w:ascii="Arial" w:eastAsia="Times New Roman" w:hAnsi="Arial" w:cs="Times New Roman"/>
          <w:lang w:val="en-US" w:eastAsia="en-US"/>
        </w:rPr>
        <w:fldChar w:fldCharType="end"/>
      </w:r>
    </w:p>
    <w:p w14:paraId="74B7490D" w14:textId="0354A641" w:rsidR="003611D0" w:rsidRDefault="008F7C42" w:rsidP="00531EE3">
      <w:pPr>
        <w:spacing w:line="480" w:lineRule="auto"/>
        <w:ind w:left="720"/>
      </w:pPr>
      <w:r>
        <w:t>6.4.</w:t>
      </w:r>
      <w:r w:rsidR="00B14587">
        <w:t xml:space="preserve"> </w:t>
      </w:r>
      <w:r w:rsidR="00B14587">
        <w:tab/>
      </w:r>
      <w:r w:rsidR="002162C5" w:rsidRPr="001E1B48">
        <w:t>Is</w:t>
      </w:r>
      <w:r w:rsidR="003611D0" w:rsidRPr="001E1B48">
        <w:t xml:space="preserve"> genotyping </w:t>
      </w:r>
      <w:r w:rsidR="002162C5" w:rsidRPr="001E1B48">
        <w:t xml:space="preserve">used </w:t>
      </w:r>
      <w:r w:rsidR="003611D0" w:rsidRPr="001E1B48">
        <w:t>to guide treatment selection?</w:t>
      </w:r>
    </w:p>
    <w:p w14:paraId="24AB395D" w14:textId="18ECA834" w:rsidR="00531EE3" w:rsidRPr="00851D96" w:rsidRDefault="00531EE3" w:rsidP="00531EE3">
      <w:pPr>
        <w:spacing w:line="480" w:lineRule="auto"/>
        <w:ind w:left="720"/>
        <w:rPr>
          <w:rFonts w:ascii="Arial" w:eastAsia="Times New Roman" w:hAnsi="Arial" w:cs="Times New Roman"/>
          <w:lang w:val="en-US" w:eastAsia="en-US"/>
        </w:rPr>
      </w:pPr>
      <w:r>
        <w:t xml:space="preserve"> </w:t>
      </w:r>
      <w:r>
        <w:tab/>
      </w:r>
      <w:r w:rsidRPr="00851D96">
        <w:t xml:space="preserve">Yes  </w:t>
      </w:r>
      <w:r w:rsidR="00037270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37270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="00037270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t xml:space="preserve">  </w:t>
      </w:r>
      <w:r w:rsidRPr="00851D96">
        <w:tab/>
      </w:r>
      <w:r w:rsidRPr="00851D96">
        <w:tab/>
        <w:t xml:space="preserve">No </w:t>
      </w: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</w:p>
    <w:p w14:paraId="617ABEDD" w14:textId="2023BE49" w:rsidR="00531EE3" w:rsidRDefault="00037270" w:rsidP="00531EE3">
      <w:pPr>
        <w:spacing w:line="480" w:lineRule="auto"/>
        <w:ind w:left="720"/>
      </w:pPr>
      <w:r w:rsidRPr="00037270">
        <w:rPr>
          <w:highlight w:val="yellow"/>
        </w:rPr>
        <w:t>Nevertheless, Georgia is on the way to switching to the use of pan-genotyping drugs only.</w:t>
      </w:r>
    </w:p>
    <w:p w14:paraId="459C655F" w14:textId="4F2D3801" w:rsidR="001E1B48" w:rsidRDefault="001E1B48" w:rsidP="001E1B48"/>
    <w:p w14:paraId="00A120EE" w14:textId="41533B9D" w:rsidR="00A853A9" w:rsidRPr="00896CC5" w:rsidRDefault="00FF4E7E" w:rsidP="002A0099">
      <w:pPr>
        <w:spacing w:line="480" w:lineRule="auto"/>
        <w:rPr>
          <w:lang w:val="en-US"/>
        </w:rPr>
      </w:pPr>
      <w:r w:rsidRPr="00037270">
        <w:rPr>
          <w:b/>
          <w:bCs/>
          <w:highlight w:val="yellow"/>
          <w:lang w:val="en-US"/>
        </w:rPr>
        <w:t xml:space="preserve">Question </w:t>
      </w:r>
      <w:r w:rsidR="008F7C42" w:rsidRPr="00037270">
        <w:rPr>
          <w:b/>
          <w:bCs/>
          <w:highlight w:val="yellow"/>
          <w:lang w:val="en-US"/>
        </w:rPr>
        <w:t>7</w:t>
      </w:r>
      <w:r w:rsidRPr="00037270">
        <w:rPr>
          <w:highlight w:val="yellow"/>
          <w:lang w:val="en-US"/>
        </w:rPr>
        <w:t xml:space="preserve">. Please </w:t>
      </w:r>
      <w:r w:rsidR="00AF1CB5" w:rsidRPr="00037270">
        <w:rPr>
          <w:highlight w:val="yellow"/>
          <w:lang w:val="en-US"/>
        </w:rPr>
        <w:t xml:space="preserve">specify the </w:t>
      </w:r>
      <w:r w:rsidR="007814CA" w:rsidRPr="00037270">
        <w:rPr>
          <w:highlight w:val="yellow"/>
          <w:lang w:val="en-US"/>
        </w:rPr>
        <w:t xml:space="preserve">tests used </w:t>
      </w:r>
      <w:r w:rsidR="00C41007" w:rsidRPr="00037270">
        <w:rPr>
          <w:highlight w:val="yellow"/>
          <w:lang w:val="en-US"/>
        </w:rPr>
        <w:t>to screen, diagnose, and monito</w:t>
      </w:r>
      <w:r w:rsidR="00713632" w:rsidRPr="00037270">
        <w:rPr>
          <w:highlight w:val="yellow"/>
          <w:lang w:val="en-US"/>
        </w:rPr>
        <w:t xml:space="preserve">r HCV infection </w:t>
      </w:r>
      <w:r w:rsidR="007814CA" w:rsidRPr="00037270">
        <w:rPr>
          <w:highlight w:val="yellow"/>
          <w:lang w:val="en-US"/>
        </w:rPr>
        <w:t xml:space="preserve">(product name, </w:t>
      </w:r>
      <w:r w:rsidR="00B56B6F" w:rsidRPr="00037270">
        <w:rPr>
          <w:highlight w:val="yellow"/>
          <w:lang w:val="en-US"/>
        </w:rPr>
        <w:t>type of assay</w:t>
      </w:r>
      <w:r w:rsidR="00713632" w:rsidRPr="00037270">
        <w:rPr>
          <w:highlight w:val="yellow"/>
          <w:lang w:val="en-US"/>
        </w:rPr>
        <w:t xml:space="preserve">, </w:t>
      </w:r>
      <w:r w:rsidR="00B56B6F" w:rsidRPr="00037270">
        <w:rPr>
          <w:highlight w:val="yellow"/>
          <w:lang w:val="en-US"/>
        </w:rPr>
        <w:t>manufacturer</w:t>
      </w:r>
      <w:r w:rsidR="00713632" w:rsidRPr="00037270">
        <w:rPr>
          <w:highlight w:val="yellow"/>
          <w:lang w:val="en-US"/>
        </w:rPr>
        <w:t>, and indicative price</w:t>
      </w:r>
      <w:r w:rsidR="00B56B6F" w:rsidRPr="00037270">
        <w:rPr>
          <w:highlight w:val="yellow"/>
          <w:lang w:val="en-US"/>
        </w:rPr>
        <w:t>).</w:t>
      </w:r>
    </w:p>
    <w:p w14:paraId="640E39A7" w14:textId="44107B88" w:rsidR="00B049DE" w:rsidRDefault="00B049DE" w:rsidP="0013441A">
      <w:pPr>
        <w:rPr>
          <w:b/>
          <w:bCs/>
          <w:lang w:val="en-US"/>
        </w:rPr>
      </w:pPr>
    </w:p>
    <w:p w14:paraId="475FD8C9" w14:textId="77777777" w:rsidR="009317BA" w:rsidRDefault="009317BA" w:rsidP="0013441A">
      <w:pPr>
        <w:rPr>
          <w:b/>
          <w:bCs/>
          <w:lang w:val="en-US"/>
        </w:rPr>
      </w:pPr>
    </w:p>
    <w:p w14:paraId="52C78A87" w14:textId="4C1A5048" w:rsidR="00C42C5F" w:rsidRPr="00896CC5" w:rsidRDefault="00C42C5F" w:rsidP="0013441A">
      <w:pPr>
        <w:rPr>
          <w:b/>
          <w:bCs/>
          <w:lang w:val="en-US"/>
        </w:rPr>
      </w:pPr>
    </w:p>
    <w:p w14:paraId="52EA7511" w14:textId="0EF3FCC9" w:rsidR="0013441A" w:rsidRPr="001E1B48" w:rsidRDefault="0013441A" w:rsidP="00B14587">
      <w:pPr>
        <w:spacing w:line="480" w:lineRule="auto"/>
        <w:rPr>
          <w:b/>
          <w:bCs/>
        </w:rPr>
      </w:pPr>
      <w:r w:rsidRPr="001E1B48">
        <w:rPr>
          <w:b/>
          <w:bCs/>
        </w:rPr>
        <w:t>ACCESS</w:t>
      </w:r>
      <w:r w:rsidR="00C8756F" w:rsidRPr="001E1B48">
        <w:rPr>
          <w:b/>
          <w:bCs/>
        </w:rPr>
        <w:t xml:space="preserve"> TO DAA</w:t>
      </w:r>
      <w:r w:rsidR="00B14587">
        <w:rPr>
          <w:b/>
          <w:bCs/>
        </w:rPr>
        <w:t>-based regimen</w:t>
      </w:r>
      <w:r w:rsidR="00C8756F" w:rsidRPr="001E1B48">
        <w:rPr>
          <w:b/>
          <w:bCs/>
        </w:rPr>
        <w:t>s</w:t>
      </w:r>
    </w:p>
    <w:p w14:paraId="6834D57F" w14:textId="4E576B22" w:rsidR="00531EE3" w:rsidRDefault="00531EE3" w:rsidP="00531EE3">
      <w:pPr>
        <w:spacing w:line="480" w:lineRule="auto"/>
      </w:pPr>
      <w:r w:rsidRPr="001E1B48">
        <w:rPr>
          <w:b/>
          <w:bCs/>
          <w:lang w:val="en-US"/>
        </w:rPr>
        <w:t xml:space="preserve">Question </w:t>
      </w:r>
      <w:r>
        <w:rPr>
          <w:b/>
          <w:bCs/>
          <w:lang w:val="en-US"/>
        </w:rPr>
        <w:t>8</w:t>
      </w:r>
      <w:r w:rsidRPr="001E1B48">
        <w:rPr>
          <w:b/>
          <w:bCs/>
          <w:lang w:val="en-US"/>
        </w:rPr>
        <w:t>.</w:t>
      </w:r>
      <w:r w:rsidRPr="001E1B48">
        <w:rPr>
          <w:lang w:val="en-US"/>
        </w:rPr>
        <w:t xml:space="preserve"> </w:t>
      </w:r>
      <w:r>
        <w:t>Are</w:t>
      </w:r>
      <w:r w:rsidRPr="001E1B48">
        <w:t xml:space="preserve"> DAA-based regimens </w:t>
      </w:r>
      <w:r>
        <w:t xml:space="preserve">made </w:t>
      </w:r>
      <w:r w:rsidRPr="001E1B48">
        <w:t xml:space="preserve">available in </w:t>
      </w:r>
      <w:r w:rsidR="007E5E4C">
        <w:t xml:space="preserve">the </w:t>
      </w:r>
      <w:r>
        <w:t>public health system:</w:t>
      </w:r>
    </w:p>
    <w:p w14:paraId="74C2DF1C" w14:textId="1AB4E11B" w:rsidR="00531EE3" w:rsidRPr="00896CC5" w:rsidRDefault="00037270" w:rsidP="00531EE3">
      <w:pPr>
        <w:spacing w:line="480" w:lineRule="auto"/>
        <w:ind w:left="720"/>
      </w:pPr>
      <w:r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>
        <w:rPr>
          <w:rFonts w:ascii="Arial" w:eastAsia="Times New Roman" w:hAnsi="Arial" w:cs="Times New Roman"/>
          <w:lang w:val="en-US" w:eastAsia="en-US"/>
        </w:rPr>
        <w:fldChar w:fldCharType="end"/>
      </w:r>
      <w:r w:rsidR="00531EE3" w:rsidRPr="00851D96">
        <w:rPr>
          <w:rFonts w:ascii="Arial" w:eastAsia="Times New Roman" w:hAnsi="Arial" w:cs="Times New Roman"/>
          <w:lang w:val="en-US" w:eastAsia="en-US"/>
        </w:rPr>
        <w:t xml:space="preserve"> </w:t>
      </w:r>
      <w:r w:rsidR="00531EE3" w:rsidRPr="00851D96">
        <w:rPr>
          <w:rFonts w:ascii="Arial" w:eastAsia="Times New Roman" w:hAnsi="Arial" w:cs="Times New Roman"/>
          <w:lang w:val="en-US" w:eastAsia="en-US"/>
        </w:rPr>
        <w:tab/>
      </w:r>
      <w:r w:rsidR="00531EE3" w:rsidRPr="00A04577">
        <w:t xml:space="preserve">Yes, since (month/date): </w:t>
      </w:r>
      <w:r>
        <w:t>august, 2018</w:t>
      </w:r>
    </w:p>
    <w:p w14:paraId="72F63632" w14:textId="77777777" w:rsidR="00531EE3" w:rsidRPr="00896CC5" w:rsidRDefault="00531EE3" w:rsidP="00531EE3">
      <w:pPr>
        <w:spacing w:line="480" w:lineRule="auto"/>
        <w:ind w:firstLine="720"/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 xml:space="preserve"> </w:t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 w:rsidRPr="00A04577">
        <w:t>No</w:t>
      </w:r>
    </w:p>
    <w:p w14:paraId="6A8A1446" w14:textId="77777777" w:rsidR="00531EE3" w:rsidRDefault="00531EE3" w:rsidP="00531EE3">
      <w:pPr>
        <w:spacing w:line="480" w:lineRule="auto"/>
        <w:ind w:firstLine="720"/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 w:rsidRPr="00A04577">
        <w:t xml:space="preserve">Planned </w:t>
      </w:r>
      <w:r w:rsidRPr="00896CC5">
        <w:t xml:space="preserve">for </w:t>
      </w:r>
      <w:r w:rsidRPr="001E1B48">
        <w:t>(month/year):</w:t>
      </w:r>
    </w:p>
    <w:p w14:paraId="6EB0BDDD" w14:textId="41C71979" w:rsidR="00531EE3" w:rsidRDefault="00531EE3" w:rsidP="00B14587">
      <w:pPr>
        <w:spacing w:line="480" w:lineRule="auto"/>
        <w:rPr>
          <w:b/>
          <w:bCs/>
        </w:rPr>
      </w:pPr>
    </w:p>
    <w:p w14:paraId="0E28FF1E" w14:textId="77777777" w:rsidR="00531EE3" w:rsidRDefault="00531EE3" w:rsidP="00B14587">
      <w:pPr>
        <w:spacing w:line="480" w:lineRule="auto"/>
        <w:rPr>
          <w:b/>
          <w:bCs/>
        </w:rPr>
      </w:pPr>
    </w:p>
    <w:p w14:paraId="07B3656F" w14:textId="77777777" w:rsidR="00531EE3" w:rsidRPr="00E36771" w:rsidRDefault="00531EE3" w:rsidP="00531EE3">
      <w:pPr>
        <w:spacing w:line="480" w:lineRule="auto"/>
      </w:pPr>
    </w:p>
    <w:p w14:paraId="084719B0" w14:textId="0014819C" w:rsidR="00531EE3" w:rsidRPr="0018360E" w:rsidRDefault="00531EE3" w:rsidP="00531EE3">
      <w:pPr>
        <w:spacing w:line="480" w:lineRule="auto"/>
      </w:pPr>
      <w:r w:rsidRPr="004F282D">
        <w:rPr>
          <w:b/>
        </w:rPr>
        <w:t xml:space="preserve">Question </w:t>
      </w:r>
      <w:r>
        <w:rPr>
          <w:b/>
        </w:rPr>
        <w:t>9</w:t>
      </w:r>
      <w:r w:rsidRPr="004F282D">
        <w:rPr>
          <w:b/>
        </w:rPr>
        <w:t>.</w:t>
      </w:r>
      <w:r>
        <w:t xml:space="preserve"> Are DAA-based regimen</w:t>
      </w:r>
      <w:r w:rsidRPr="00896CC5">
        <w:t xml:space="preserve"> provided for </w:t>
      </w:r>
      <w:r w:rsidRPr="001E1B48">
        <w:t>free to patients</w:t>
      </w:r>
      <w:r w:rsidRPr="0018360E">
        <w:t xml:space="preserve"> </w:t>
      </w:r>
      <w:r>
        <w:t>i</w:t>
      </w:r>
      <w:r w:rsidRPr="00896CC5">
        <w:t xml:space="preserve">n the public </w:t>
      </w:r>
      <w:r>
        <w:t>health system:</w:t>
      </w:r>
    </w:p>
    <w:p w14:paraId="2AB1178E" w14:textId="2BF26A2D" w:rsidR="00531EE3" w:rsidRPr="00037270" w:rsidRDefault="00037270" w:rsidP="00531EE3">
      <w:pPr>
        <w:spacing w:line="480" w:lineRule="auto"/>
        <w:ind w:left="720"/>
        <w:rPr>
          <w:rFonts w:ascii="Sylfaen" w:hAnsi="Sylfaen"/>
          <w:lang w:val="ka-GE"/>
        </w:rPr>
      </w:pPr>
      <w:r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>
        <w:rPr>
          <w:rFonts w:ascii="Arial" w:eastAsia="Times New Roman" w:hAnsi="Arial" w:cs="Times New Roman"/>
          <w:lang w:val="en-US" w:eastAsia="en-US"/>
        </w:rPr>
        <w:fldChar w:fldCharType="end"/>
      </w:r>
      <w:r w:rsidR="00531EE3" w:rsidRPr="00851D96">
        <w:rPr>
          <w:rFonts w:ascii="Arial" w:eastAsia="Times New Roman" w:hAnsi="Arial" w:cs="Times New Roman"/>
          <w:lang w:val="en-US" w:eastAsia="en-US"/>
        </w:rPr>
        <w:t xml:space="preserve"> </w:t>
      </w:r>
      <w:r w:rsidR="00531EE3" w:rsidRPr="00851D96">
        <w:rPr>
          <w:rFonts w:ascii="Arial" w:eastAsia="Times New Roman" w:hAnsi="Arial" w:cs="Times New Roman"/>
          <w:lang w:val="en-US" w:eastAsia="en-US"/>
        </w:rPr>
        <w:tab/>
      </w:r>
      <w:r w:rsidR="00531EE3" w:rsidRPr="00A04577">
        <w:t xml:space="preserve">Yes, since (month/date): </w:t>
      </w:r>
      <w:r>
        <w:t>august, 2019</w:t>
      </w:r>
    </w:p>
    <w:bookmarkStart w:id="11" w:name="_Hlk11661633"/>
    <w:p w14:paraId="66E17947" w14:textId="77777777" w:rsidR="00531EE3" w:rsidRDefault="00531EE3" w:rsidP="00531EE3">
      <w:pPr>
        <w:spacing w:line="480" w:lineRule="auto"/>
        <w:ind w:left="720"/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 xml:space="preserve"> </w:t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>
        <w:t xml:space="preserve">Partly, please explain: </w:t>
      </w:r>
    </w:p>
    <w:bookmarkEnd w:id="11"/>
    <w:p w14:paraId="72F678B3" w14:textId="77777777" w:rsidR="00531EE3" w:rsidRDefault="00531EE3" w:rsidP="00531EE3">
      <w:pPr>
        <w:spacing w:line="480" w:lineRule="auto"/>
        <w:ind w:left="720"/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 w:rsidRPr="00A04577">
        <w:t xml:space="preserve">Planned </w:t>
      </w:r>
      <w:r w:rsidRPr="00896CC5">
        <w:t xml:space="preserve">for </w:t>
      </w:r>
      <w:r w:rsidRPr="001E1B48">
        <w:t>(month/year):</w:t>
      </w:r>
    </w:p>
    <w:p w14:paraId="7481580C" w14:textId="77777777" w:rsidR="00531EE3" w:rsidRDefault="00531EE3" w:rsidP="00531EE3">
      <w:pPr>
        <w:spacing w:line="480" w:lineRule="auto"/>
        <w:ind w:left="720"/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 xml:space="preserve"> </w:t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 w:rsidRPr="00A04577">
        <w:t>No</w:t>
      </w:r>
      <w:r>
        <w:t xml:space="preserve"> and not planned </w:t>
      </w:r>
    </w:p>
    <w:p w14:paraId="211BA94A" w14:textId="77777777" w:rsidR="00531EE3" w:rsidRPr="00C42C5F" w:rsidRDefault="00531EE3" w:rsidP="00531EE3">
      <w:pPr>
        <w:pStyle w:val="ListParagraph"/>
        <w:spacing w:line="480" w:lineRule="auto"/>
        <w:rPr>
          <w:b/>
          <w:bCs/>
        </w:rPr>
      </w:pPr>
    </w:p>
    <w:p w14:paraId="0799F2EF" w14:textId="0D2FE3A8" w:rsidR="00767ED3" w:rsidRPr="001E1B48" w:rsidRDefault="00767ED3" w:rsidP="00B14587">
      <w:pPr>
        <w:spacing w:line="480" w:lineRule="auto"/>
      </w:pPr>
      <w:r w:rsidRPr="001E1B48">
        <w:rPr>
          <w:b/>
          <w:bCs/>
        </w:rPr>
        <w:t xml:space="preserve">Question </w:t>
      </w:r>
      <w:r w:rsidR="00531EE3">
        <w:rPr>
          <w:b/>
          <w:bCs/>
        </w:rPr>
        <w:t>10</w:t>
      </w:r>
      <w:r w:rsidRPr="001E1B48">
        <w:rPr>
          <w:b/>
          <w:bCs/>
        </w:rPr>
        <w:t>.</w:t>
      </w:r>
      <w:r w:rsidRPr="001E1B48">
        <w:t xml:space="preserve"> Indicate what DAAs are currently available in </w:t>
      </w:r>
      <w:r w:rsidR="00B14587">
        <w:t>the</w:t>
      </w:r>
      <w:r w:rsidRPr="001E1B48">
        <w:t xml:space="preserve"> </w:t>
      </w:r>
      <w:r w:rsidR="00531EE3">
        <w:t xml:space="preserve">public sector in the </w:t>
      </w:r>
      <w:r w:rsidRPr="001E1B48">
        <w:t>country:</w:t>
      </w:r>
    </w:p>
    <w:p w14:paraId="38096190" w14:textId="77777777" w:rsidR="0098626C" w:rsidRPr="00896CC5" w:rsidRDefault="00767ED3" w:rsidP="004F282D">
      <w:pPr>
        <w:spacing w:line="480" w:lineRule="auto"/>
        <w:ind w:left="720"/>
        <w:rPr>
          <w:lang w:val="es-ES"/>
        </w:rPr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s-E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s-ES" w:eastAsia="en-US"/>
        </w:rPr>
        <w:tab/>
      </w:r>
      <w:r w:rsidR="0098626C" w:rsidRPr="00A04577">
        <w:rPr>
          <w:lang w:val="es-ES"/>
        </w:rPr>
        <w:t>Daclatasvir</w:t>
      </w:r>
    </w:p>
    <w:p w14:paraId="62577354" w14:textId="269B0A1C" w:rsidR="00597D50" w:rsidRPr="00851D96" w:rsidRDefault="00597D50" w:rsidP="004F282D">
      <w:pPr>
        <w:spacing w:line="480" w:lineRule="auto"/>
        <w:ind w:left="720"/>
        <w:rPr>
          <w:lang w:val="es-ES"/>
        </w:rPr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s-E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1E1B48">
        <w:rPr>
          <w:rFonts w:ascii="Arial" w:eastAsia="Times New Roman" w:hAnsi="Arial" w:cs="Times New Roman"/>
          <w:lang w:val="es-ES" w:eastAsia="en-US"/>
        </w:rPr>
        <w:t xml:space="preserve"> </w:t>
      </w:r>
      <w:r w:rsidRPr="001E1B48">
        <w:rPr>
          <w:rFonts w:ascii="Arial" w:eastAsia="Times New Roman" w:hAnsi="Arial" w:cs="Times New Roman"/>
          <w:lang w:val="es-ES" w:eastAsia="en-US"/>
        </w:rPr>
        <w:tab/>
      </w:r>
      <w:r w:rsidRPr="001E1B48">
        <w:rPr>
          <w:lang w:val="es-ES"/>
        </w:rPr>
        <w:t>Glecaprevir/pibrentasvir</w:t>
      </w:r>
    </w:p>
    <w:p w14:paraId="6CB951D4" w14:textId="77777777" w:rsidR="0098626C" w:rsidRPr="00896CC5" w:rsidRDefault="0098626C" w:rsidP="004F282D">
      <w:pPr>
        <w:spacing w:line="480" w:lineRule="auto"/>
        <w:ind w:left="720"/>
        <w:rPr>
          <w:rFonts w:ascii="Arial" w:eastAsia="Times New Roman" w:hAnsi="Arial" w:cs="Times New Roman"/>
          <w:lang w:val="es-ES" w:eastAsia="en-US"/>
        </w:rPr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s-E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s-ES" w:eastAsia="en-US"/>
        </w:rPr>
        <w:tab/>
      </w:r>
      <w:r w:rsidRPr="00A04577">
        <w:rPr>
          <w:lang w:val="es-ES"/>
        </w:rPr>
        <w:t>Sofosbuvir</w:t>
      </w:r>
      <w:r w:rsidRPr="00896CC5" w:rsidDel="0098626C">
        <w:rPr>
          <w:lang w:val="es-ES"/>
        </w:rPr>
        <w:t xml:space="preserve"> </w:t>
      </w:r>
    </w:p>
    <w:p w14:paraId="1C853033" w14:textId="77777777" w:rsidR="0098626C" w:rsidRPr="00896CC5" w:rsidRDefault="0098626C" w:rsidP="004F282D">
      <w:pPr>
        <w:spacing w:line="480" w:lineRule="auto"/>
        <w:ind w:left="720"/>
        <w:rPr>
          <w:lang w:val="es-ES"/>
        </w:rPr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s-E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s-ES" w:eastAsia="en-US"/>
        </w:rPr>
        <w:t xml:space="preserve"> </w:t>
      </w:r>
      <w:r w:rsidRPr="00851D96">
        <w:rPr>
          <w:rFonts w:ascii="Arial" w:eastAsia="Times New Roman" w:hAnsi="Arial" w:cs="Times New Roman"/>
          <w:lang w:val="es-ES" w:eastAsia="en-US"/>
        </w:rPr>
        <w:tab/>
      </w:r>
      <w:r w:rsidRPr="00A04577">
        <w:rPr>
          <w:lang w:val="es-ES"/>
        </w:rPr>
        <w:t>Sofosbuvir/daclatasvir</w:t>
      </w:r>
    </w:p>
    <w:p w14:paraId="3C96C382" w14:textId="50576C2A" w:rsidR="00362A0E" w:rsidRPr="00896CC5" w:rsidRDefault="00037270" w:rsidP="004F282D">
      <w:pPr>
        <w:spacing w:line="480" w:lineRule="auto"/>
        <w:ind w:left="720"/>
        <w:rPr>
          <w:lang w:val="es-ES"/>
        </w:rPr>
      </w:pPr>
      <w:r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>
        <w:rPr>
          <w:rFonts w:ascii="Arial" w:eastAsia="Times New Roman" w:hAnsi="Arial" w:cs="Times New Roman"/>
          <w:lang w:val="en-US" w:eastAsia="en-US"/>
        </w:rPr>
        <w:fldChar w:fldCharType="end"/>
      </w:r>
      <w:r w:rsidR="0098626C" w:rsidRPr="00851D96">
        <w:rPr>
          <w:rFonts w:ascii="Arial" w:eastAsia="Times New Roman" w:hAnsi="Arial" w:cs="Times New Roman"/>
          <w:lang w:val="es-ES" w:eastAsia="en-US"/>
        </w:rPr>
        <w:tab/>
      </w:r>
      <w:r w:rsidR="0098626C" w:rsidRPr="00A04577">
        <w:rPr>
          <w:lang w:val="es-ES"/>
        </w:rPr>
        <w:t xml:space="preserve">Sofosbuvir /ledipasvir </w:t>
      </w:r>
    </w:p>
    <w:p w14:paraId="7ED727CB" w14:textId="48DBC064" w:rsidR="00362A0E" w:rsidRDefault="00037270" w:rsidP="004F282D">
      <w:pPr>
        <w:spacing w:line="480" w:lineRule="auto"/>
        <w:ind w:left="720"/>
        <w:rPr>
          <w:lang w:val="es-ES"/>
        </w:rPr>
      </w:pPr>
      <w:r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>
        <w:rPr>
          <w:rFonts w:ascii="Arial" w:eastAsia="Times New Roman" w:hAnsi="Arial" w:cs="Times New Roman"/>
          <w:lang w:val="en-US" w:eastAsia="en-US"/>
        </w:rPr>
        <w:fldChar w:fldCharType="end"/>
      </w:r>
      <w:r w:rsidR="0098626C" w:rsidRPr="00851D96">
        <w:rPr>
          <w:rFonts w:ascii="Arial" w:eastAsia="Times New Roman" w:hAnsi="Arial" w:cs="Times New Roman"/>
          <w:lang w:val="es-ES" w:eastAsia="en-US"/>
        </w:rPr>
        <w:t xml:space="preserve"> </w:t>
      </w:r>
      <w:r w:rsidR="0098626C" w:rsidRPr="00851D96">
        <w:rPr>
          <w:rFonts w:ascii="Arial" w:eastAsia="Times New Roman" w:hAnsi="Arial" w:cs="Times New Roman"/>
          <w:lang w:val="es-ES" w:eastAsia="en-US"/>
        </w:rPr>
        <w:tab/>
      </w:r>
      <w:r w:rsidR="0098626C" w:rsidRPr="00A04577">
        <w:rPr>
          <w:lang w:val="es-ES"/>
        </w:rPr>
        <w:t>Sofosbuvir/velpatasvir</w:t>
      </w:r>
    </w:p>
    <w:p w14:paraId="40F84270" w14:textId="2EEB8E54" w:rsidR="004F282D" w:rsidRDefault="004F282D" w:rsidP="004F282D">
      <w:pPr>
        <w:spacing w:line="480" w:lineRule="auto"/>
        <w:ind w:left="720"/>
        <w:rPr>
          <w:lang w:val="es-ES"/>
        </w:rPr>
      </w:pP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s-E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s-ES" w:eastAsia="en-US"/>
        </w:rPr>
        <w:t xml:space="preserve"> </w:t>
      </w:r>
      <w:r w:rsidRPr="00851D96">
        <w:rPr>
          <w:rFonts w:ascii="Arial" w:eastAsia="Times New Roman" w:hAnsi="Arial" w:cs="Times New Roman"/>
          <w:lang w:val="es-ES" w:eastAsia="en-US"/>
        </w:rPr>
        <w:tab/>
      </w:r>
      <w:r w:rsidRPr="00310DE4">
        <w:rPr>
          <w:lang w:val="es-ES"/>
        </w:rPr>
        <w:t>Sofosbuvir/velpatasvir</w:t>
      </w:r>
      <w:r>
        <w:rPr>
          <w:lang w:val="es-ES"/>
        </w:rPr>
        <w:t>/</w:t>
      </w:r>
      <w:r w:rsidRPr="003F4DDD">
        <w:rPr>
          <w:lang w:val="es-ES"/>
        </w:rPr>
        <w:t>voxilaprevir</w:t>
      </w:r>
      <w:r>
        <w:rPr>
          <w:lang w:val="es-ES"/>
        </w:rPr>
        <w:t xml:space="preserve">  </w:t>
      </w:r>
    </w:p>
    <w:p w14:paraId="6D381A10" w14:textId="32D3350F" w:rsidR="009317BA" w:rsidRPr="00A04577" w:rsidRDefault="00037270" w:rsidP="004F282D">
      <w:pPr>
        <w:spacing w:line="480" w:lineRule="auto"/>
        <w:ind w:left="720"/>
        <w:rPr>
          <w:lang w:val="es-ES"/>
        </w:rPr>
      </w:pPr>
      <w:r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>
        <w:rPr>
          <w:rFonts w:ascii="Arial" w:eastAsia="Times New Roman" w:hAnsi="Arial" w:cs="Times New Roman"/>
          <w:lang w:val="en-US" w:eastAsia="en-US"/>
        </w:rPr>
        <w:fldChar w:fldCharType="end"/>
      </w:r>
      <w:r w:rsidR="009317BA" w:rsidRPr="00851D96">
        <w:rPr>
          <w:rFonts w:ascii="Arial" w:eastAsia="Times New Roman" w:hAnsi="Arial" w:cs="Times New Roman"/>
          <w:lang w:val="es-ES" w:eastAsia="en-US"/>
        </w:rPr>
        <w:t xml:space="preserve"> </w:t>
      </w:r>
      <w:r w:rsidR="009317BA" w:rsidRPr="00851D96">
        <w:rPr>
          <w:rFonts w:ascii="Arial" w:eastAsia="Times New Roman" w:hAnsi="Arial" w:cs="Times New Roman"/>
          <w:lang w:val="es-ES" w:eastAsia="en-US"/>
        </w:rPr>
        <w:tab/>
      </w:r>
      <w:r w:rsidR="009317BA">
        <w:rPr>
          <w:rFonts w:ascii="Arial" w:eastAsia="Times New Roman" w:hAnsi="Arial" w:cs="Times New Roman"/>
          <w:lang w:val="es-ES" w:eastAsia="en-US"/>
        </w:rPr>
        <w:t>R</w:t>
      </w:r>
      <w:r w:rsidR="009317BA">
        <w:rPr>
          <w:lang w:val="es-ES"/>
        </w:rPr>
        <w:t xml:space="preserve">ibavirin  </w:t>
      </w:r>
    </w:p>
    <w:p w14:paraId="1C4CC9EE" w14:textId="77777777" w:rsidR="009317BA" w:rsidRDefault="009317BA" w:rsidP="004F282D">
      <w:pPr>
        <w:spacing w:line="480" w:lineRule="auto"/>
        <w:ind w:left="720"/>
        <w:rPr>
          <w:lang w:val="en-US"/>
        </w:rPr>
      </w:pPr>
      <w:r w:rsidRPr="00A04577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04577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A04577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>
        <w:rPr>
          <w:lang w:val="en-US"/>
        </w:rPr>
        <w:t xml:space="preserve">Others, specify: </w:t>
      </w:r>
    </w:p>
    <w:p w14:paraId="3A6562C1" w14:textId="10564625" w:rsidR="00E86BC8" w:rsidRDefault="00E86BC8" w:rsidP="0018360E">
      <w:pPr>
        <w:spacing w:line="480" w:lineRule="auto"/>
        <w:rPr>
          <w:b/>
          <w:bCs/>
          <w:lang w:val="en-US"/>
        </w:rPr>
      </w:pPr>
    </w:p>
    <w:p w14:paraId="2FDD48BE" w14:textId="3D2B75CC" w:rsidR="00657483" w:rsidRPr="001E1B48" w:rsidRDefault="00767ED3" w:rsidP="002A0099">
      <w:pPr>
        <w:spacing w:line="480" w:lineRule="auto"/>
      </w:pPr>
      <w:r w:rsidRPr="00037270">
        <w:rPr>
          <w:b/>
          <w:bCs/>
          <w:highlight w:val="yellow"/>
        </w:rPr>
        <w:t xml:space="preserve">Question </w:t>
      </w:r>
      <w:r w:rsidR="0007189C" w:rsidRPr="00037270">
        <w:rPr>
          <w:b/>
          <w:bCs/>
          <w:highlight w:val="yellow"/>
        </w:rPr>
        <w:t>1</w:t>
      </w:r>
      <w:r w:rsidR="004F282D" w:rsidRPr="00037270">
        <w:rPr>
          <w:b/>
          <w:bCs/>
          <w:highlight w:val="yellow"/>
        </w:rPr>
        <w:t>1</w:t>
      </w:r>
      <w:r w:rsidRPr="00037270">
        <w:rPr>
          <w:b/>
          <w:bCs/>
          <w:highlight w:val="yellow"/>
        </w:rPr>
        <w:t>.</w:t>
      </w:r>
      <w:r w:rsidRPr="00037270">
        <w:rPr>
          <w:highlight w:val="yellow"/>
        </w:rPr>
        <w:t xml:space="preserve"> If available in public sector, specify </w:t>
      </w:r>
      <w:r w:rsidR="00657483" w:rsidRPr="00037270">
        <w:rPr>
          <w:highlight w:val="yellow"/>
        </w:rPr>
        <w:t xml:space="preserve">the </w:t>
      </w:r>
      <w:r w:rsidR="00152B19" w:rsidRPr="00037270">
        <w:rPr>
          <w:highlight w:val="yellow"/>
        </w:rPr>
        <w:t xml:space="preserve">level of care and </w:t>
      </w:r>
      <w:r w:rsidR="00657483" w:rsidRPr="00037270">
        <w:rPr>
          <w:highlight w:val="yellow"/>
        </w:rPr>
        <w:t xml:space="preserve">number </w:t>
      </w:r>
      <w:r w:rsidR="002A0099" w:rsidRPr="00037270">
        <w:rPr>
          <w:highlight w:val="yellow"/>
        </w:rPr>
        <w:t>of sites</w:t>
      </w:r>
      <w:r w:rsidR="00C274EA" w:rsidRPr="00037270">
        <w:rPr>
          <w:highlight w:val="yellow"/>
        </w:rPr>
        <w:t xml:space="preserve"> </w:t>
      </w:r>
      <w:r w:rsidR="00000E7C" w:rsidRPr="00037270">
        <w:rPr>
          <w:highlight w:val="yellow"/>
        </w:rPr>
        <w:t xml:space="preserve">where DAAs are currently </w:t>
      </w:r>
      <w:r w:rsidRPr="00037270">
        <w:rPr>
          <w:highlight w:val="yellow"/>
        </w:rPr>
        <w:t xml:space="preserve">made </w:t>
      </w:r>
      <w:r w:rsidR="00000E7C" w:rsidRPr="00037270">
        <w:rPr>
          <w:highlight w:val="yellow"/>
        </w:rPr>
        <w:t xml:space="preserve">available </w:t>
      </w:r>
      <w:r w:rsidR="00657483" w:rsidRPr="00037270">
        <w:rPr>
          <w:highlight w:val="yellow"/>
        </w:rPr>
        <w:t xml:space="preserve">in </w:t>
      </w:r>
      <w:r w:rsidR="00B14587" w:rsidRPr="00037270">
        <w:rPr>
          <w:highlight w:val="yellow"/>
        </w:rPr>
        <w:t>the</w:t>
      </w:r>
      <w:r w:rsidR="00000E7C" w:rsidRPr="00037270">
        <w:rPr>
          <w:highlight w:val="yellow"/>
        </w:rPr>
        <w:t xml:space="preserve"> </w:t>
      </w:r>
      <w:r w:rsidR="00657483" w:rsidRPr="00037270">
        <w:rPr>
          <w:highlight w:val="yellow"/>
        </w:rPr>
        <w:t>country</w:t>
      </w:r>
      <w:r w:rsidR="00C274EA" w:rsidRPr="00037270">
        <w:rPr>
          <w:highlight w:val="yellow"/>
        </w:rPr>
        <w:t>:</w:t>
      </w:r>
      <w:r w:rsidR="00C274EA" w:rsidRPr="001E1B48">
        <w:t xml:space="preserve"> </w:t>
      </w:r>
    </w:p>
    <w:p w14:paraId="573C60A3" w14:textId="77777777" w:rsidR="00152B19" w:rsidRPr="001E1B48" w:rsidRDefault="00152B19" w:rsidP="002A0099">
      <w:pPr>
        <w:spacing w:line="480" w:lineRule="auto"/>
        <w:ind w:left="1080"/>
        <w:rPr>
          <w:rFonts w:ascii="Arial" w:eastAsia="Times New Roman" w:hAnsi="Arial" w:cs="Times New Roman"/>
          <w:lang w:val="en-US" w:eastAsia="en-US"/>
        </w:rPr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 w:rsidRPr="00A04577">
        <w:t xml:space="preserve">National referral hospitals  </w:t>
      </w:r>
      <w:r w:rsidR="00C8756F" w:rsidRPr="001E1B48">
        <w:tab/>
      </w:r>
      <w:r w:rsidRPr="001E1B48">
        <w:t xml:space="preserve">Number of </w:t>
      </w:r>
      <w:r w:rsidR="00C8756F" w:rsidRPr="001E1B48">
        <w:t xml:space="preserve">DAA </w:t>
      </w:r>
      <w:r w:rsidRPr="001E1B48">
        <w:t xml:space="preserve">sites: </w:t>
      </w:r>
    </w:p>
    <w:p w14:paraId="42542F39" w14:textId="77777777" w:rsidR="00152B19" w:rsidRPr="001E1B48" w:rsidRDefault="00152B19" w:rsidP="002A0099">
      <w:pPr>
        <w:spacing w:line="480" w:lineRule="auto"/>
        <w:ind w:left="1080"/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 xml:space="preserve"> </w:t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 w:rsidRPr="00A04577">
        <w:t xml:space="preserve">Provincial hospitals   </w:t>
      </w:r>
      <w:r w:rsidRPr="00A04577">
        <w:tab/>
      </w:r>
      <w:r w:rsidR="00C8756F" w:rsidRPr="001E1B48">
        <w:tab/>
      </w:r>
      <w:r w:rsidRPr="001E1B48">
        <w:t xml:space="preserve">Number of </w:t>
      </w:r>
      <w:r w:rsidR="00C8756F" w:rsidRPr="001E1B48">
        <w:t xml:space="preserve">DAA </w:t>
      </w:r>
      <w:r w:rsidRPr="001E1B48">
        <w:t>sites:</w:t>
      </w:r>
    </w:p>
    <w:p w14:paraId="32A467AA" w14:textId="77777777" w:rsidR="00152B19" w:rsidRPr="001E1B48" w:rsidRDefault="00152B19" w:rsidP="002A0099">
      <w:pPr>
        <w:spacing w:line="480" w:lineRule="auto"/>
        <w:ind w:left="1080"/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 xml:space="preserve"> </w:t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 w:rsidRPr="00A04577">
        <w:t xml:space="preserve">District hospitals  </w:t>
      </w:r>
      <w:r w:rsidRPr="00A04577">
        <w:tab/>
      </w:r>
      <w:r w:rsidR="00C8756F" w:rsidRPr="001E1B48">
        <w:tab/>
      </w:r>
      <w:r w:rsidRPr="001E1B48">
        <w:t xml:space="preserve">Number of </w:t>
      </w:r>
      <w:r w:rsidR="00C8756F" w:rsidRPr="001E1B48">
        <w:t xml:space="preserve">DAA </w:t>
      </w:r>
      <w:r w:rsidRPr="001E1B48">
        <w:t>sites:</w:t>
      </w:r>
    </w:p>
    <w:p w14:paraId="6829A2F2" w14:textId="77777777" w:rsidR="00152B19" w:rsidRPr="001E1B48" w:rsidRDefault="00152B19" w:rsidP="002A0099">
      <w:pPr>
        <w:spacing w:line="480" w:lineRule="auto"/>
        <w:ind w:left="1080"/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 xml:space="preserve"> </w:t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 w:rsidRPr="00A04577">
        <w:t xml:space="preserve">District clinics </w:t>
      </w:r>
      <w:r w:rsidRPr="00A04577">
        <w:tab/>
      </w:r>
      <w:r w:rsidRPr="00A04577">
        <w:tab/>
      </w:r>
      <w:r w:rsidR="00C8756F" w:rsidRPr="001E1B48">
        <w:tab/>
      </w:r>
      <w:r w:rsidRPr="001E1B48">
        <w:t xml:space="preserve">Number of </w:t>
      </w:r>
      <w:r w:rsidR="00C8756F" w:rsidRPr="001E1B48">
        <w:t xml:space="preserve">DAA </w:t>
      </w:r>
      <w:r w:rsidRPr="001E1B48">
        <w:t xml:space="preserve">sites: </w:t>
      </w:r>
    </w:p>
    <w:bookmarkStart w:id="12" w:name="_Hlk11669319"/>
    <w:p w14:paraId="205D14FA" w14:textId="77777777" w:rsidR="00152B19" w:rsidRPr="00896CC5" w:rsidRDefault="00152B19" w:rsidP="002A0099">
      <w:pPr>
        <w:spacing w:line="480" w:lineRule="auto"/>
        <w:ind w:left="1080"/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 xml:space="preserve"> </w:t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 w:rsidRPr="00A04577">
        <w:t xml:space="preserve">Other:  </w:t>
      </w:r>
    </w:p>
    <w:bookmarkEnd w:id="12"/>
    <w:p w14:paraId="02F152A0" w14:textId="77777777" w:rsidR="00B14587" w:rsidRDefault="00B14587" w:rsidP="006C32A6">
      <w:pPr>
        <w:pStyle w:val="ListParagraph"/>
        <w:spacing w:line="480" w:lineRule="auto"/>
        <w:ind w:left="0"/>
        <w:rPr>
          <w:b/>
          <w:bCs/>
        </w:rPr>
      </w:pPr>
    </w:p>
    <w:p w14:paraId="5FE20972" w14:textId="3EAA3424" w:rsidR="00152B19" w:rsidRPr="00A04577" w:rsidRDefault="006C32A6" w:rsidP="006C32A6">
      <w:pPr>
        <w:pStyle w:val="ListParagraph"/>
        <w:spacing w:line="480" w:lineRule="auto"/>
        <w:ind w:left="0"/>
      </w:pPr>
      <w:r w:rsidRPr="001E1B48">
        <w:rPr>
          <w:b/>
          <w:bCs/>
        </w:rPr>
        <w:t xml:space="preserve">Question </w:t>
      </w:r>
      <w:r>
        <w:rPr>
          <w:b/>
          <w:bCs/>
        </w:rPr>
        <w:t>12</w:t>
      </w:r>
      <w:r w:rsidRPr="001E1B48">
        <w:rPr>
          <w:b/>
          <w:bCs/>
        </w:rPr>
        <w:t>.</w:t>
      </w:r>
      <w:r w:rsidRPr="001E1B48">
        <w:t xml:space="preserve"> </w:t>
      </w:r>
      <w:r>
        <w:t xml:space="preserve"> </w:t>
      </w:r>
      <w:r w:rsidR="00152B19" w:rsidRPr="001E1B48">
        <w:t xml:space="preserve"> </w:t>
      </w:r>
      <w:r w:rsidRPr="001E1B48">
        <w:t xml:space="preserve">Specify </w:t>
      </w:r>
      <w:r>
        <w:t>the total c</w:t>
      </w:r>
      <w:r w:rsidR="0028382E" w:rsidRPr="001E1B48">
        <w:t>umulative t</w:t>
      </w:r>
      <w:r w:rsidR="00152B19" w:rsidRPr="001E1B48">
        <w:t xml:space="preserve">otal number of HCV patients </w:t>
      </w:r>
      <w:r>
        <w:t xml:space="preserve">who received a </w:t>
      </w:r>
      <w:r w:rsidR="00152B19" w:rsidRPr="001E1B48">
        <w:t>DAA</w:t>
      </w:r>
      <w:r w:rsidR="00491D06" w:rsidRPr="001E1B48">
        <w:t>-based regimen</w:t>
      </w:r>
      <w:r w:rsidR="001B02E7" w:rsidRPr="001E1B48">
        <w:t xml:space="preserve"> since their introduction in the country</w:t>
      </w:r>
      <w:r w:rsidR="0013360A" w:rsidRPr="001E1B48">
        <w:t xml:space="preserve">, </w:t>
      </w:r>
      <w:r w:rsidR="004C7D96">
        <w:t>all sectors included</w:t>
      </w:r>
      <w:r>
        <w:t>,</w:t>
      </w:r>
      <w:r w:rsidRPr="006C32A6">
        <w:t xml:space="preserve"> </w:t>
      </w:r>
      <w:r w:rsidRPr="001E1B48">
        <w:t xml:space="preserve">by the end of </w:t>
      </w:r>
      <w:r w:rsidR="000D5715">
        <w:t>2018</w:t>
      </w:r>
      <w:r w:rsidR="00152B19" w:rsidRPr="00851D96">
        <w:t xml:space="preserve">: </w:t>
      </w:r>
    </w:p>
    <w:bookmarkStart w:id="13" w:name="_Hlk11669888"/>
    <w:p w14:paraId="59AFB513" w14:textId="1EE69D0C" w:rsidR="006C32A6" w:rsidRDefault="001F0F4B" w:rsidP="006C32A6">
      <w:pPr>
        <w:spacing w:line="480" w:lineRule="auto"/>
        <w:ind w:left="1080"/>
      </w:pPr>
      <w:r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>
        <w:rPr>
          <w:rFonts w:ascii="Arial" w:eastAsia="Times New Roman" w:hAnsi="Arial" w:cs="Times New Roman"/>
          <w:lang w:val="en-US" w:eastAsia="en-US"/>
        </w:rPr>
        <w:fldChar w:fldCharType="end"/>
      </w:r>
      <w:r w:rsidR="006C32A6" w:rsidRPr="00851D96">
        <w:rPr>
          <w:rFonts w:ascii="Arial" w:eastAsia="Times New Roman" w:hAnsi="Arial" w:cs="Times New Roman"/>
          <w:lang w:val="en-US" w:eastAsia="en-US"/>
        </w:rPr>
        <w:t xml:space="preserve"> </w:t>
      </w:r>
      <w:r w:rsidR="006C32A6" w:rsidRPr="00851D96">
        <w:rPr>
          <w:rFonts w:ascii="Arial" w:eastAsia="Times New Roman" w:hAnsi="Arial" w:cs="Times New Roman"/>
          <w:lang w:val="en-US" w:eastAsia="en-US"/>
        </w:rPr>
        <w:tab/>
      </w:r>
      <w:r w:rsidR="006C32A6">
        <w:t>Cumulative number of patients who received DAA-regimen:</w:t>
      </w:r>
      <w:r w:rsidR="006C32A6" w:rsidRPr="00A04577">
        <w:t xml:space="preserve">  </w:t>
      </w:r>
    </w:p>
    <w:p w14:paraId="10239354" w14:textId="490AD947" w:rsidR="001F0F4B" w:rsidRPr="001F0F4B" w:rsidRDefault="001F0F4B" w:rsidP="006C32A6">
      <w:pPr>
        <w:spacing w:line="480" w:lineRule="auto"/>
        <w:ind w:left="1080"/>
        <w:rPr>
          <w:lang w:val="en-US"/>
        </w:rPr>
      </w:pPr>
      <w:r>
        <w:rPr>
          <w:lang w:val="en-US"/>
        </w:rPr>
        <w:t>– 55 912 patients</w:t>
      </w:r>
    </w:p>
    <w:p w14:paraId="656ADD53" w14:textId="77777777" w:rsidR="006C32A6" w:rsidRPr="00896CC5" w:rsidRDefault="006C32A6" w:rsidP="006C32A6">
      <w:pPr>
        <w:spacing w:line="480" w:lineRule="auto"/>
      </w:pPr>
    </w:p>
    <w:p w14:paraId="4B5CBBEF" w14:textId="09113B15" w:rsidR="00474864" w:rsidRDefault="001F0F4B" w:rsidP="006C32A6">
      <w:pPr>
        <w:spacing w:line="480" w:lineRule="auto"/>
        <w:ind w:left="1080"/>
      </w:pPr>
      <w:r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>
        <w:rPr>
          <w:rFonts w:ascii="Arial" w:eastAsia="Times New Roman" w:hAnsi="Arial" w:cs="Times New Roman"/>
          <w:lang w:val="en-US" w:eastAsia="en-US"/>
        </w:rPr>
        <w:fldChar w:fldCharType="end"/>
      </w:r>
      <w:r w:rsidR="006C32A6" w:rsidRPr="00851D96">
        <w:rPr>
          <w:rFonts w:ascii="Arial" w:eastAsia="Times New Roman" w:hAnsi="Arial" w:cs="Times New Roman"/>
          <w:lang w:val="en-US" w:eastAsia="en-US"/>
        </w:rPr>
        <w:t xml:space="preserve"> </w:t>
      </w:r>
      <w:r w:rsidR="006C32A6" w:rsidRPr="00851D96">
        <w:rPr>
          <w:rFonts w:ascii="Arial" w:eastAsia="Times New Roman" w:hAnsi="Arial" w:cs="Times New Roman"/>
          <w:lang w:val="en-US" w:eastAsia="en-US"/>
        </w:rPr>
        <w:tab/>
      </w:r>
      <w:r w:rsidR="006C32A6">
        <w:t xml:space="preserve"> </w:t>
      </w:r>
      <w:r w:rsidR="006C32A6" w:rsidRPr="00851D96">
        <w:t xml:space="preserve">If the number </w:t>
      </w:r>
      <w:r w:rsidR="006C32A6">
        <w:t>wa</w:t>
      </w:r>
      <w:r w:rsidR="006C32A6" w:rsidRPr="00851D96">
        <w:t xml:space="preserve">s not available for </w:t>
      </w:r>
      <w:r w:rsidR="006C32A6" w:rsidRPr="00A04577">
        <w:t xml:space="preserve">end </w:t>
      </w:r>
      <w:r w:rsidR="000D5715">
        <w:t>2018</w:t>
      </w:r>
      <w:r w:rsidR="006C32A6" w:rsidRPr="00851D96">
        <w:t xml:space="preserve">, </w:t>
      </w:r>
      <w:r w:rsidR="006C32A6" w:rsidRPr="001E1B48">
        <w:t xml:space="preserve">specify reporting date: </w:t>
      </w:r>
    </w:p>
    <w:p w14:paraId="3162491F" w14:textId="0BA429CC" w:rsidR="001F0F4B" w:rsidRPr="001E1B48" w:rsidRDefault="001F0F4B" w:rsidP="001F0F4B">
      <w:pPr>
        <w:spacing w:line="480" w:lineRule="auto"/>
        <w:ind w:left="1080"/>
      </w:pPr>
      <w:r>
        <w:rPr>
          <w:lang w:val="en-US"/>
        </w:rPr>
        <w:t>August 31, 2019</w:t>
      </w:r>
    </w:p>
    <w:bookmarkEnd w:id="13"/>
    <w:p w14:paraId="23D3CF05" w14:textId="65ED9EF5" w:rsidR="00B22144" w:rsidRDefault="00B22144" w:rsidP="00474864">
      <w:pPr>
        <w:pStyle w:val="ListParagraph"/>
      </w:pPr>
    </w:p>
    <w:p w14:paraId="67F803CE" w14:textId="77777777" w:rsidR="00C42C5F" w:rsidRPr="001E1B48" w:rsidRDefault="00C42C5F" w:rsidP="00474864">
      <w:pPr>
        <w:pStyle w:val="ListParagraph"/>
      </w:pPr>
    </w:p>
    <w:p w14:paraId="5C04DF65" w14:textId="7931CC4B" w:rsidR="00474864" w:rsidRDefault="00474864" w:rsidP="006C32A6">
      <w:pPr>
        <w:spacing w:line="480" w:lineRule="auto"/>
      </w:pPr>
      <w:r w:rsidRPr="001F0F4B">
        <w:rPr>
          <w:b/>
          <w:highlight w:val="yellow"/>
        </w:rPr>
        <w:t>Question 1</w:t>
      </w:r>
      <w:r w:rsidR="006C32A6" w:rsidRPr="001F0F4B">
        <w:rPr>
          <w:b/>
          <w:highlight w:val="yellow"/>
        </w:rPr>
        <w:t>3</w:t>
      </w:r>
      <w:r w:rsidRPr="001F0F4B">
        <w:rPr>
          <w:b/>
          <w:highlight w:val="yellow"/>
        </w:rPr>
        <w:t>.</w:t>
      </w:r>
      <w:r w:rsidRPr="001F0F4B">
        <w:rPr>
          <w:highlight w:val="yellow"/>
        </w:rPr>
        <w:t xml:space="preserve"> </w:t>
      </w:r>
      <w:r w:rsidR="000D5715" w:rsidRPr="001F0F4B">
        <w:rPr>
          <w:highlight w:val="yellow"/>
        </w:rPr>
        <w:t xml:space="preserve">In 2018, what were the proportions of patients receiving DAA-based regimen in the public sector, private sector or other sectors in </w:t>
      </w:r>
      <w:r w:rsidR="00B14587" w:rsidRPr="001F0F4B">
        <w:rPr>
          <w:highlight w:val="yellow"/>
        </w:rPr>
        <w:t>the</w:t>
      </w:r>
      <w:r w:rsidR="000D5715" w:rsidRPr="001F0F4B">
        <w:rPr>
          <w:highlight w:val="yellow"/>
        </w:rPr>
        <w:t xml:space="preserve"> country?</w:t>
      </w:r>
      <w:r w:rsidR="000D5715">
        <w:t xml:space="preserve"> </w:t>
      </w:r>
    </w:p>
    <w:p w14:paraId="0DE91C5C" w14:textId="5326DEE0" w:rsidR="000D5715" w:rsidRDefault="000D5715" w:rsidP="000D5715">
      <w:pPr>
        <w:spacing w:line="480" w:lineRule="auto"/>
        <w:ind w:left="1080"/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 xml:space="preserve"> </w:t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>
        <w:t>Public sector (%):</w:t>
      </w:r>
      <w:r w:rsidRPr="00A04577">
        <w:t xml:space="preserve">  </w:t>
      </w:r>
    </w:p>
    <w:bookmarkStart w:id="14" w:name="_Hlk11669948"/>
    <w:p w14:paraId="4DB53C89" w14:textId="5C5B9065" w:rsidR="000D5715" w:rsidRDefault="000D5715" w:rsidP="000D5715">
      <w:pPr>
        <w:spacing w:line="480" w:lineRule="auto"/>
        <w:ind w:left="1080"/>
      </w:pPr>
      <w:r w:rsidRPr="001E1B48">
        <w:rPr>
          <w:rFonts w:ascii="Arial" w:eastAsia="Times New Roman" w:hAnsi="Arial" w:cs="Times New Roman"/>
          <w:lang w:val="en-US" w:eastAsia="en-US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 xml:space="preserve"> </w:t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>
        <w:t xml:space="preserve"> Private sector (%):</w:t>
      </w:r>
      <w:r w:rsidR="001F0F4B">
        <w:t xml:space="preserve"> </w:t>
      </w:r>
    </w:p>
    <w:bookmarkEnd w:id="14"/>
    <w:p w14:paraId="333DCE40" w14:textId="31B2637A" w:rsidR="000D5715" w:rsidRDefault="000D5715" w:rsidP="0098067F">
      <w:pPr>
        <w:spacing w:line="480" w:lineRule="auto"/>
        <w:ind w:left="1080"/>
      </w:pPr>
      <w:r w:rsidRPr="001E1B48">
        <w:rPr>
          <w:rFonts w:ascii="Arial" w:eastAsia="Times New Roman" w:hAnsi="Arial" w:cs="Times New Roman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1B48">
        <w:rPr>
          <w:rFonts w:ascii="Arial" w:eastAsia="Times New Roman" w:hAnsi="Arial" w:cs="Times New Roman"/>
          <w:lang w:val="en-US" w:eastAsia="en-US"/>
        </w:rPr>
        <w:instrText xml:space="preserve"> FORMCHECKBOX </w:instrText>
      </w:r>
      <w:r w:rsidR="00767005">
        <w:rPr>
          <w:rFonts w:ascii="Arial" w:eastAsia="Times New Roman" w:hAnsi="Arial" w:cs="Times New Roman"/>
          <w:lang w:val="en-US" w:eastAsia="en-US"/>
        </w:rPr>
      </w:r>
      <w:r w:rsidR="00767005">
        <w:rPr>
          <w:rFonts w:ascii="Arial" w:eastAsia="Times New Roman" w:hAnsi="Arial" w:cs="Times New Roman"/>
          <w:lang w:val="en-US" w:eastAsia="en-US"/>
        </w:rPr>
        <w:fldChar w:fldCharType="separate"/>
      </w:r>
      <w:r w:rsidRPr="001E1B48">
        <w:rPr>
          <w:rFonts w:ascii="Arial" w:eastAsia="Times New Roman" w:hAnsi="Arial" w:cs="Times New Roman"/>
          <w:lang w:val="en-US" w:eastAsia="en-US"/>
        </w:rPr>
        <w:fldChar w:fldCharType="end"/>
      </w:r>
      <w:r w:rsidRPr="00851D96">
        <w:rPr>
          <w:rFonts w:ascii="Arial" w:eastAsia="Times New Roman" w:hAnsi="Arial" w:cs="Times New Roman"/>
          <w:lang w:val="en-US" w:eastAsia="en-US"/>
        </w:rPr>
        <w:t xml:space="preserve"> </w:t>
      </w:r>
      <w:r w:rsidRPr="00851D96">
        <w:rPr>
          <w:rFonts w:ascii="Arial" w:eastAsia="Times New Roman" w:hAnsi="Arial" w:cs="Times New Roman"/>
          <w:lang w:val="en-US" w:eastAsia="en-US"/>
        </w:rPr>
        <w:tab/>
      </w:r>
      <w:r>
        <w:t xml:space="preserve"> Other, specify (%):</w:t>
      </w:r>
    </w:p>
    <w:p w14:paraId="239EFFC3" w14:textId="77777777" w:rsidR="0098067F" w:rsidRDefault="0098067F" w:rsidP="0098067F">
      <w:pPr>
        <w:spacing w:line="480" w:lineRule="auto"/>
        <w:ind w:left="1080"/>
      </w:pPr>
    </w:p>
    <w:p w14:paraId="201F85EF" w14:textId="2B7E84CD" w:rsidR="00F636C0" w:rsidRPr="001E1B48" w:rsidRDefault="0028382E" w:rsidP="0098067F">
      <w:pPr>
        <w:spacing w:line="480" w:lineRule="auto"/>
      </w:pPr>
      <w:r w:rsidRPr="001F0F4B">
        <w:rPr>
          <w:b/>
          <w:bCs/>
          <w:highlight w:val="yellow"/>
        </w:rPr>
        <w:t>Question 1</w:t>
      </w:r>
      <w:r w:rsidR="009F260D" w:rsidRPr="001F0F4B">
        <w:rPr>
          <w:b/>
          <w:bCs/>
          <w:highlight w:val="yellow"/>
        </w:rPr>
        <w:t>4</w:t>
      </w:r>
      <w:r w:rsidR="00152B19" w:rsidRPr="001F0F4B">
        <w:rPr>
          <w:b/>
          <w:bCs/>
          <w:highlight w:val="yellow"/>
        </w:rPr>
        <w:t>.</w:t>
      </w:r>
      <w:r w:rsidR="00152B19" w:rsidRPr="001F0F4B">
        <w:rPr>
          <w:highlight w:val="yellow"/>
        </w:rPr>
        <w:t xml:space="preserve"> </w:t>
      </w:r>
      <w:r w:rsidR="00F97F39" w:rsidRPr="001F0F4B">
        <w:rPr>
          <w:highlight w:val="yellow"/>
        </w:rPr>
        <w:t>P</w:t>
      </w:r>
      <w:r w:rsidR="00C8756F" w:rsidRPr="001F0F4B">
        <w:rPr>
          <w:highlight w:val="yellow"/>
        </w:rPr>
        <w:t>lease describe</w:t>
      </w:r>
      <w:r w:rsidR="00984188" w:rsidRPr="001F0F4B">
        <w:rPr>
          <w:highlight w:val="yellow"/>
        </w:rPr>
        <w:t xml:space="preserve"> </w:t>
      </w:r>
      <w:r w:rsidR="00EA76C1" w:rsidRPr="001F0F4B">
        <w:rPr>
          <w:highlight w:val="yellow"/>
        </w:rPr>
        <w:t>recent efforts</w:t>
      </w:r>
      <w:r w:rsidR="008D35EE" w:rsidRPr="001F0F4B">
        <w:rPr>
          <w:highlight w:val="yellow"/>
        </w:rPr>
        <w:t xml:space="preserve"> or initiatives</w:t>
      </w:r>
      <w:r w:rsidR="00EA76C1" w:rsidRPr="001F0F4B">
        <w:rPr>
          <w:highlight w:val="yellow"/>
        </w:rPr>
        <w:t xml:space="preserve"> </w:t>
      </w:r>
      <w:r w:rsidR="00F636C0" w:rsidRPr="001F0F4B">
        <w:rPr>
          <w:highlight w:val="yellow"/>
        </w:rPr>
        <w:t xml:space="preserve">in </w:t>
      </w:r>
      <w:r w:rsidR="00657483" w:rsidRPr="001F0F4B">
        <w:rPr>
          <w:highlight w:val="yellow"/>
        </w:rPr>
        <w:t>your country</w:t>
      </w:r>
      <w:r w:rsidR="00EA76C1" w:rsidRPr="001F0F4B">
        <w:rPr>
          <w:highlight w:val="yellow"/>
        </w:rPr>
        <w:t xml:space="preserve"> </w:t>
      </w:r>
      <w:r w:rsidR="008D35EE" w:rsidRPr="001F0F4B">
        <w:rPr>
          <w:highlight w:val="yellow"/>
        </w:rPr>
        <w:t>for</w:t>
      </w:r>
      <w:r w:rsidR="00EA76C1" w:rsidRPr="001F0F4B">
        <w:rPr>
          <w:highlight w:val="yellow"/>
        </w:rPr>
        <w:t xml:space="preserve"> increasing </w:t>
      </w:r>
      <w:r w:rsidR="008D35EE" w:rsidRPr="001F0F4B">
        <w:rPr>
          <w:highlight w:val="yellow"/>
        </w:rPr>
        <w:t>a</w:t>
      </w:r>
      <w:r w:rsidR="00EA76C1" w:rsidRPr="001F0F4B">
        <w:rPr>
          <w:highlight w:val="yellow"/>
        </w:rPr>
        <w:t>ccess to DAA-based regime in the coun</w:t>
      </w:r>
      <w:r w:rsidR="008D35EE" w:rsidRPr="001F0F4B">
        <w:rPr>
          <w:highlight w:val="yellow"/>
        </w:rPr>
        <w:t>try, such as policy decisions, implementation strategies</w:t>
      </w:r>
      <w:r w:rsidR="00B14587" w:rsidRPr="001F0F4B">
        <w:rPr>
          <w:highlight w:val="yellow"/>
        </w:rPr>
        <w:t>, service delivery approaches, partnerships, etc.:</w:t>
      </w:r>
      <w:r w:rsidR="008D35EE">
        <w:t xml:space="preserve"> </w:t>
      </w:r>
    </w:p>
    <w:p w14:paraId="3F421320" w14:textId="64E48079" w:rsidR="00B22144" w:rsidRDefault="00B22144" w:rsidP="0098067F">
      <w:pPr>
        <w:spacing w:line="480" w:lineRule="auto"/>
        <w:rPr>
          <w:b/>
          <w:bCs/>
        </w:rPr>
      </w:pPr>
    </w:p>
    <w:p w14:paraId="2D219799" w14:textId="7CC182CC" w:rsidR="00B22144" w:rsidRDefault="00B22144" w:rsidP="009F260D">
      <w:pPr>
        <w:spacing w:line="480" w:lineRule="auto"/>
        <w:rPr>
          <w:b/>
          <w:bCs/>
        </w:rPr>
      </w:pPr>
    </w:p>
    <w:p w14:paraId="26C3D17C" w14:textId="414841D0" w:rsidR="00B22144" w:rsidRDefault="00B22144" w:rsidP="003C645F">
      <w:pPr>
        <w:rPr>
          <w:b/>
          <w:bCs/>
        </w:rPr>
      </w:pPr>
    </w:p>
    <w:p w14:paraId="0C119225" w14:textId="77777777" w:rsidR="00B22144" w:rsidRDefault="00B22144" w:rsidP="003C645F">
      <w:pPr>
        <w:rPr>
          <w:b/>
          <w:bCs/>
        </w:rPr>
      </w:pPr>
    </w:p>
    <w:p w14:paraId="214DC8D0" w14:textId="77777777" w:rsidR="00B22144" w:rsidRPr="001E1B48" w:rsidRDefault="00B22144" w:rsidP="003C645F">
      <w:pPr>
        <w:rPr>
          <w:b/>
          <w:bCs/>
        </w:rPr>
      </w:pPr>
    </w:p>
    <w:p w14:paraId="4B497791" w14:textId="4588DA7A" w:rsidR="003C645F" w:rsidRPr="001E1B48" w:rsidRDefault="004C7D96" w:rsidP="009F260D">
      <w:pPr>
        <w:spacing w:line="480" w:lineRule="auto"/>
        <w:rPr>
          <w:b/>
          <w:bCs/>
        </w:rPr>
      </w:pPr>
      <w:r w:rsidRPr="001E1B48">
        <w:rPr>
          <w:b/>
          <w:bCs/>
        </w:rPr>
        <w:t xml:space="preserve">PROCUREMENT </w:t>
      </w:r>
      <w:r>
        <w:rPr>
          <w:b/>
          <w:bCs/>
        </w:rPr>
        <w:t>OF</w:t>
      </w:r>
      <w:r w:rsidR="00B14587">
        <w:rPr>
          <w:b/>
          <w:bCs/>
        </w:rPr>
        <w:t xml:space="preserve"> DAAs</w:t>
      </w:r>
    </w:p>
    <w:p w14:paraId="06A082F9" w14:textId="77777777" w:rsidR="00BE059D" w:rsidRDefault="0028382E" w:rsidP="009F260D">
      <w:pPr>
        <w:spacing w:line="480" w:lineRule="auto"/>
      </w:pPr>
      <w:r w:rsidRPr="001E1B48">
        <w:rPr>
          <w:b/>
          <w:bCs/>
        </w:rPr>
        <w:t>Question 1</w:t>
      </w:r>
      <w:r w:rsidR="009F260D">
        <w:rPr>
          <w:b/>
          <w:bCs/>
        </w:rPr>
        <w:t>5</w:t>
      </w:r>
      <w:r w:rsidR="003C645F" w:rsidRPr="001E1B48">
        <w:rPr>
          <w:b/>
          <w:bCs/>
        </w:rPr>
        <w:t xml:space="preserve">. </w:t>
      </w:r>
      <w:r w:rsidR="00056B23" w:rsidRPr="001E1B48">
        <w:t xml:space="preserve">Indicate the sources </w:t>
      </w:r>
      <w:r w:rsidR="009E52AF" w:rsidRPr="001E1B48">
        <w:t>and supply channels</w:t>
      </w:r>
      <w:r w:rsidR="00056B23" w:rsidRPr="001E1B48">
        <w:t xml:space="preserve"> for each of </w:t>
      </w:r>
      <w:r w:rsidR="00B20A8C" w:rsidRPr="001E1B48">
        <w:t>the D</w:t>
      </w:r>
      <w:r w:rsidR="00491D06" w:rsidRPr="001E1B48">
        <w:t>A</w:t>
      </w:r>
      <w:r w:rsidR="00B20A8C" w:rsidRPr="001E1B48">
        <w:t xml:space="preserve">As </w:t>
      </w:r>
      <w:r w:rsidR="00984188" w:rsidRPr="001E1B48">
        <w:t xml:space="preserve">currently </w:t>
      </w:r>
      <w:r w:rsidR="00C8756F" w:rsidRPr="001E1B48">
        <w:t xml:space="preserve">available </w:t>
      </w:r>
      <w:r w:rsidR="00B20A8C" w:rsidRPr="001E1B48">
        <w:t xml:space="preserve">in </w:t>
      </w:r>
      <w:r w:rsidR="00B14587">
        <w:t>the</w:t>
      </w:r>
      <w:r w:rsidR="00B20A8C" w:rsidRPr="001E1B48">
        <w:t xml:space="preserve"> country</w:t>
      </w:r>
      <w:r w:rsidR="00C8756F" w:rsidRPr="001E1B48">
        <w:t xml:space="preserve">.  </w:t>
      </w:r>
      <w:bookmarkStart w:id="15" w:name="_Hlk11673126"/>
    </w:p>
    <w:p w14:paraId="3B06AE91" w14:textId="06F52BDD" w:rsidR="009E52AF" w:rsidRPr="001E1B48" w:rsidRDefault="00C8756F" w:rsidP="009F260D">
      <w:pPr>
        <w:spacing w:line="480" w:lineRule="auto"/>
      </w:pPr>
      <w:r w:rsidRPr="001E1B48">
        <w:t>Specify</w:t>
      </w:r>
      <w:r w:rsidR="00C26ADE" w:rsidRPr="001E1B48">
        <w:t xml:space="preserve"> </w:t>
      </w:r>
      <w:r w:rsidRPr="001E1B48">
        <w:t xml:space="preserve">N/A when not applicable in </w:t>
      </w:r>
      <w:r w:rsidR="00B14587">
        <w:t>the</w:t>
      </w:r>
      <w:r w:rsidRPr="001E1B48">
        <w:t xml:space="preserve"> country.  </w:t>
      </w:r>
    </w:p>
    <w:tbl>
      <w:tblPr>
        <w:tblStyle w:val="TableGrid"/>
        <w:tblW w:w="8657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070"/>
        <w:gridCol w:w="1200"/>
        <w:gridCol w:w="1410"/>
        <w:gridCol w:w="1170"/>
        <w:gridCol w:w="1620"/>
        <w:gridCol w:w="1187"/>
      </w:tblGrid>
      <w:tr w:rsidR="00797ED0" w:rsidRPr="00845AFE" w14:paraId="1B18EF37" w14:textId="77777777" w:rsidTr="009F260D">
        <w:trPr>
          <w:trHeight w:val="710"/>
        </w:trPr>
        <w:tc>
          <w:tcPr>
            <w:tcW w:w="2070" w:type="dxa"/>
          </w:tcPr>
          <w:p w14:paraId="0A63BB28" w14:textId="0088387C" w:rsidR="00797ED0" w:rsidRPr="00845AFE" w:rsidRDefault="00845AFE" w:rsidP="009F260D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bookmarkStart w:id="16" w:name="_Hlk11670677"/>
            <w:bookmarkEnd w:id="15"/>
            <w:r>
              <w:rPr>
                <w:b/>
                <w:sz w:val="20"/>
                <w:szCs w:val="20"/>
              </w:rPr>
              <w:t>Sources</w:t>
            </w:r>
          </w:p>
        </w:tc>
        <w:tc>
          <w:tcPr>
            <w:tcW w:w="1200" w:type="dxa"/>
          </w:tcPr>
          <w:p w14:paraId="2F0FB623" w14:textId="77777777" w:rsidR="00797ED0" w:rsidRPr="00845AFE" w:rsidRDefault="00797ED0" w:rsidP="009F260D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>Local</w:t>
            </w:r>
            <w:r w:rsidR="00C26ADE" w:rsidRPr="00845AFE">
              <w:rPr>
                <w:b/>
                <w:sz w:val="20"/>
                <w:szCs w:val="20"/>
              </w:rPr>
              <w:t xml:space="preserve"> production</w:t>
            </w:r>
          </w:p>
        </w:tc>
        <w:tc>
          <w:tcPr>
            <w:tcW w:w="2580" w:type="dxa"/>
            <w:gridSpan w:val="2"/>
          </w:tcPr>
          <w:p w14:paraId="7975EFC9" w14:textId="77777777" w:rsidR="009F260D" w:rsidRPr="00845AFE" w:rsidRDefault="00797ED0" w:rsidP="009F260D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 xml:space="preserve">Importation from </w:t>
            </w:r>
          </w:p>
          <w:p w14:paraId="08CB36EF" w14:textId="4645A91F" w:rsidR="00797ED0" w:rsidRPr="00845AFE" w:rsidRDefault="00797ED0" w:rsidP="009F260D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 xml:space="preserve">originator companies </w:t>
            </w:r>
          </w:p>
        </w:tc>
        <w:tc>
          <w:tcPr>
            <w:tcW w:w="2807" w:type="dxa"/>
            <w:gridSpan w:val="2"/>
          </w:tcPr>
          <w:p w14:paraId="211A5E62" w14:textId="77777777" w:rsidR="009F260D" w:rsidRPr="00845AFE" w:rsidRDefault="00797ED0" w:rsidP="009F260D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 xml:space="preserve">Importation </w:t>
            </w:r>
            <w:r w:rsidR="00C26ADE" w:rsidRPr="00845AFE">
              <w:rPr>
                <w:b/>
                <w:sz w:val="20"/>
                <w:szCs w:val="20"/>
              </w:rPr>
              <w:t xml:space="preserve">from </w:t>
            </w:r>
          </w:p>
          <w:p w14:paraId="65FB49D1" w14:textId="16CC1962" w:rsidR="00797ED0" w:rsidRPr="00845AFE" w:rsidRDefault="00797ED0" w:rsidP="009F260D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>generic companies</w:t>
            </w:r>
          </w:p>
          <w:p w14:paraId="744BCD89" w14:textId="77777777" w:rsidR="00797ED0" w:rsidRPr="00845AFE" w:rsidRDefault="00797ED0" w:rsidP="009F260D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7ED0" w:rsidRPr="00845AFE" w14:paraId="2070825E" w14:textId="77777777" w:rsidTr="009F260D">
        <w:tc>
          <w:tcPr>
            <w:tcW w:w="2070" w:type="dxa"/>
          </w:tcPr>
          <w:p w14:paraId="269DE0EE" w14:textId="77777777" w:rsidR="00797ED0" w:rsidRPr="00845AFE" w:rsidRDefault="00797ED0" w:rsidP="009F260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14:paraId="11CADD09" w14:textId="77777777" w:rsidR="00797ED0" w:rsidRPr="00845AFE" w:rsidRDefault="00797ED0" w:rsidP="009F260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2E8E5C31" w14:textId="454187C4" w:rsidR="00797ED0" w:rsidRPr="00845AFE" w:rsidRDefault="009F260D" w:rsidP="00845AF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>Public medical store</w:t>
            </w:r>
          </w:p>
        </w:tc>
        <w:tc>
          <w:tcPr>
            <w:tcW w:w="1170" w:type="dxa"/>
          </w:tcPr>
          <w:p w14:paraId="267386F0" w14:textId="7E024DB4" w:rsidR="00797ED0" w:rsidRPr="00845AFE" w:rsidRDefault="009F260D" w:rsidP="00845AF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>Private distributor</w:t>
            </w:r>
          </w:p>
        </w:tc>
        <w:tc>
          <w:tcPr>
            <w:tcW w:w="1620" w:type="dxa"/>
          </w:tcPr>
          <w:p w14:paraId="0F26D80C" w14:textId="77777777" w:rsidR="007E5E4C" w:rsidRDefault="009F260D" w:rsidP="00845AF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>Public</w:t>
            </w:r>
          </w:p>
          <w:p w14:paraId="390C7570" w14:textId="4C590BCF" w:rsidR="00797ED0" w:rsidRPr="00845AFE" w:rsidRDefault="009F260D" w:rsidP="00845AF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 xml:space="preserve"> medical store</w:t>
            </w:r>
          </w:p>
        </w:tc>
        <w:tc>
          <w:tcPr>
            <w:tcW w:w="1187" w:type="dxa"/>
          </w:tcPr>
          <w:p w14:paraId="2E0211C5" w14:textId="53E971D7" w:rsidR="00797ED0" w:rsidRPr="00845AFE" w:rsidRDefault="009F260D" w:rsidP="00845AF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>Private distributor</w:t>
            </w:r>
          </w:p>
        </w:tc>
      </w:tr>
      <w:tr w:rsidR="0098626C" w:rsidRPr="009F260D" w14:paraId="5CA3EB4F" w14:textId="77777777" w:rsidTr="009F260D">
        <w:tc>
          <w:tcPr>
            <w:tcW w:w="2070" w:type="dxa"/>
          </w:tcPr>
          <w:p w14:paraId="174614C9" w14:textId="77777777" w:rsidR="0098626C" w:rsidRPr="009F260D" w:rsidRDefault="0098626C" w:rsidP="009F260D">
            <w:pPr>
              <w:spacing w:line="480" w:lineRule="auto"/>
              <w:rPr>
                <w:sz w:val="20"/>
                <w:szCs w:val="20"/>
              </w:rPr>
            </w:pPr>
            <w:r w:rsidRPr="009F260D">
              <w:rPr>
                <w:sz w:val="20"/>
                <w:szCs w:val="20"/>
              </w:rPr>
              <w:t>Daclatasvir</w:t>
            </w:r>
          </w:p>
          <w:p w14:paraId="7698252E" w14:textId="77777777" w:rsidR="0098626C" w:rsidRPr="009F260D" w:rsidRDefault="0098626C" w:rsidP="009F260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14:paraId="45D73E76" w14:textId="167C0F87" w:rsidR="0098626C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14:paraId="6D840C4E" w14:textId="306C6711" w:rsidR="0098626C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7DD90B90" w14:textId="49BAB36B" w:rsidR="0098626C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14:paraId="0A9D7DA4" w14:textId="1A81EB36" w:rsidR="0098626C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56E9A676" w14:textId="05293A35" w:rsidR="0098626C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56F3" w:rsidRPr="009F260D" w14:paraId="1C0FF12A" w14:textId="77777777" w:rsidTr="009F260D">
        <w:tc>
          <w:tcPr>
            <w:tcW w:w="2070" w:type="dxa"/>
          </w:tcPr>
          <w:p w14:paraId="379F07FB" w14:textId="77777777" w:rsidR="009F260D" w:rsidRDefault="008C56F3" w:rsidP="009F260D">
            <w:pPr>
              <w:spacing w:line="480" w:lineRule="auto"/>
              <w:rPr>
                <w:sz w:val="20"/>
                <w:szCs w:val="20"/>
              </w:rPr>
            </w:pPr>
            <w:r w:rsidRPr="009F260D">
              <w:rPr>
                <w:sz w:val="20"/>
                <w:szCs w:val="20"/>
              </w:rPr>
              <w:t>Glecaprevir/</w:t>
            </w:r>
          </w:p>
          <w:p w14:paraId="5EA5CB46" w14:textId="41D586BE" w:rsidR="008C56F3" w:rsidRPr="009F260D" w:rsidRDefault="008C56F3" w:rsidP="009F260D">
            <w:pPr>
              <w:spacing w:line="480" w:lineRule="auto"/>
              <w:rPr>
                <w:sz w:val="20"/>
                <w:szCs w:val="20"/>
              </w:rPr>
            </w:pPr>
            <w:r w:rsidRPr="009F260D">
              <w:rPr>
                <w:sz w:val="20"/>
                <w:szCs w:val="20"/>
              </w:rPr>
              <w:lastRenderedPageBreak/>
              <w:t>pib</w:t>
            </w:r>
            <w:r w:rsidR="003315F3" w:rsidRPr="009F260D">
              <w:rPr>
                <w:sz w:val="20"/>
                <w:szCs w:val="20"/>
              </w:rPr>
              <w:t>r</w:t>
            </w:r>
            <w:r w:rsidRPr="009F260D">
              <w:rPr>
                <w:sz w:val="20"/>
                <w:szCs w:val="20"/>
              </w:rPr>
              <w:t>entasvir</w:t>
            </w:r>
          </w:p>
          <w:p w14:paraId="468FDBF6" w14:textId="45EAE025" w:rsidR="003315F3" w:rsidRPr="009F260D" w:rsidRDefault="003315F3" w:rsidP="009F260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14:paraId="17F6508D" w14:textId="19AAB097" w:rsidR="008C56F3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0" w:type="dxa"/>
          </w:tcPr>
          <w:p w14:paraId="5F7CDF14" w14:textId="44454036" w:rsidR="008C56F3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5486E266" w14:textId="2FBD29AA" w:rsidR="008C56F3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14:paraId="55A83E9E" w14:textId="06F434A1" w:rsidR="008C56F3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32770BE4" w14:textId="6193BE1B" w:rsidR="008C56F3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7ED0" w:rsidRPr="009F260D" w14:paraId="7329C3F4" w14:textId="77777777" w:rsidTr="009F260D">
        <w:tc>
          <w:tcPr>
            <w:tcW w:w="2070" w:type="dxa"/>
          </w:tcPr>
          <w:p w14:paraId="1C96E422" w14:textId="77777777" w:rsidR="00C26ADE" w:rsidRPr="009F260D" w:rsidRDefault="00797ED0" w:rsidP="009F260D">
            <w:pPr>
              <w:spacing w:line="480" w:lineRule="auto"/>
              <w:rPr>
                <w:sz w:val="20"/>
                <w:szCs w:val="20"/>
              </w:rPr>
            </w:pPr>
            <w:r w:rsidRPr="009F260D">
              <w:rPr>
                <w:sz w:val="20"/>
                <w:szCs w:val="20"/>
              </w:rPr>
              <w:t>Sofosbuvir</w:t>
            </w:r>
          </w:p>
          <w:p w14:paraId="63BAB422" w14:textId="77777777" w:rsidR="00C26ADE" w:rsidRPr="009F260D" w:rsidRDefault="00C26ADE" w:rsidP="009F260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14:paraId="0C9D56A5" w14:textId="7BF105CB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B11A6B3" w14:textId="517726FC" w:rsidR="00797ED0" w:rsidRPr="009F260D" w:rsidRDefault="00797ED0" w:rsidP="009F260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3F34E1B1" w14:textId="68CF7C20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6AC313C5" w14:textId="7AD9BC7A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14:paraId="58DA6FEA" w14:textId="0E2080E5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4F044DCE" w14:textId="0FFD8C50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7ED0" w:rsidRPr="009F260D" w14:paraId="70070134" w14:textId="77777777" w:rsidTr="009F260D">
        <w:tc>
          <w:tcPr>
            <w:tcW w:w="2070" w:type="dxa"/>
          </w:tcPr>
          <w:p w14:paraId="244F6BF7" w14:textId="77777777" w:rsidR="00C26ADE" w:rsidRPr="009F260D" w:rsidRDefault="0098626C" w:rsidP="009F260D">
            <w:pPr>
              <w:spacing w:line="480" w:lineRule="auto"/>
              <w:rPr>
                <w:sz w:val="20"/>
                <w:szCs w:val="20"/>
              </w:rPr>
            </w:pPr>
            <w:r w:rsidRPr="009F260D">
              <w:rPr>
                <w:sz w:val="20"/>
                <w:szCs w:val="20"/>
              </w:rPr>
              <w:t>Sofosbuvir/daclatasvir</w:t>
            </w:r>
          </w:p>
          <w:p w14:paraId="15EDB42E" w14:textId="77777777" w:rsidR="00C26ADE" w:rsidRPr="009F260D" w:rsidRDefault="00C26ADE" w:rsidP="009F260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14:paraId="5B260D32" w14:textId="631F5F9F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14:paraId="5DD511C0" w14:textId="45A43AF1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5216E3BE" w14:textId="487603C5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14:paraId="532BC691" w14:textId="727B7CB2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516D7AA6" w14:textId="066BBA98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7ED0" w:rsidRPr="009F260D" w14:paraId="239A915D" w14:textId="77777777" w:rsidTr="009F260D">
        <w:tc>
          <w:tcPr>
            <w:tcW w:w="2070" w:type="dxa"/>
          </w:tcPr>
          <w:p w14:paraId="57C60BFE" w14:textId="77777777" w:rsidR="00C26ADE" w:rsidRPr="009F260D" w:rsidRDefault="0098626C" w:rsidP="009F260D">
            <w:pPr>
              <w:spacing w:line="480" w:lineRule="auto"/>
              <w:rPr>
                <w:sz w:val="20"/>
                <w:szCs w:val="20"/>
              </w:rPr>
            </w:pPr>
            <w:r w:rsidRPr="009F260D">
              <w:rPr>
                <w:sz w:val="20"/>
                <w:szCs w:val="20"/>
              </w:rPr>
              <w:t>Sofosbuvir/ledipasvir</w:t>
            </w:r>
          </w:p>
          <w:p w14:paraId="63C702E3" w14:textId="77777777" w:rsidR="00C26ADE" w:rsidRPr="009F260D" w:rsidRDefault="00C26ADE" w:rsidP="009F260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14:paraId="64C6A2B8" w14:textId="5A37DD20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14:paraId="335D4808" w14:textId="5DA691E5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70" w:type="dxa"/>
          </w:tcPr>
          <w:p w14:paraId="1CA136EC" w14:textId="2C2AF3C9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14:paraId="6FC4B14E" w14:textId="06D733B9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67D2F8AA" w14:textId="08E8018C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730" w:rsidRPr="009F260D" w14:paraId="39B39E8D" w14:textId="77777777" w:rsidTr="009F260D">
        <w:tc>
          <w:tcPr>
            <w:tcW w:w="2070" w:type="dxa"/>
          </w:tcPr>
          <w:p w14:paraId="7BC75D12" w14:textId="77777777" w:rsidR="00371C00" w:rsidRPr="009F260D" w:rsidRDefault="00371C00" w:rsidP="009F260D">
            <w:pPr>
              <w:spacing w:line="480" w:lineRule="auto"/>
              <w:rPr>
                <w:sz w:val="20"/>
                <w:szCs w:val="20"/>
              </w:rPr>
            </w:pPr>
            <w:r w:rsidRPr="009F260D">
              <w:rPr>
                <w:sz w:val="20"/>
                <w:szCs w:val="20"/>
              </w:rPr>
              <w:t>Sofosbuvir/velpatasvir</w:t>
            </w:r>
          </w:p>
          <w:p w14:paraId="2A4A75E6" w14:textId="77777777" w:rsidR="00525730" w:rsidRPr="009F260D" w:rsidRDefault="00525730" w:rsidP="009F260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14:paraId="0599C3DD" w14:textId="47901A52" w:rsidR="0052573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14:paraId="76FB9773" w14:textId="7E4E9A0C" w:rsidR="0052573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70" w:type="dxa"/>
          </w:tcPr>
          <w:p w14:paraId="2CEE1063" w14:textId="2878AB88" w:rsidR="0052573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14:paraId="43F77850" w14:textId="38594CE9" w:rsidR="0052573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07CF6072" w14:textId="54E84B94" w:rsidR="0052573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7ED0" w:rsidRPr="009F260D" w14:paraId="0304CBEC" w14:textId="77777777" w:rsidTr="009F260D">
        <w:tc>
          <w:tcPr>
            <w:tcW w:w="2070" w:type="dxa"/>
          </w:tcPr>
          <w:p w14:paraId="3AD65659" w14:textId="4B5329CB" w:rsidR="00C26ADE" w:rsidRPr="009F260D" w:rsidRDefault="003315F3" w:rsidP="009F260D">
            <w:pPr>
              <w:spacing w:line="480" w:lineRule="auto"/>
              <w:rPr>
                <w:sz w:val="20"/>
                <w:szCs w:val="20"/>
              </w:rPr>
            </w:pPr>
            <w:r w:rsidRPr="009F260D">
              <w:rPr>
                <w:sz w:val="20"/>
                <w:szCs w:val="20"/>
              </w:rPr>
              <w:t>Sofosbuvir/velpatasvir/ voxilaprevir</w:t>
            </w:r>
          </w:p>
          <w:p w14:paraId="4BBB66FA" w14:textId="77777777" w:rsidR="0098626C" w:rsidRPr="009F260D" w:rsidRDefault="0098626C" w:rsidP="009F260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14:paraId="6F6A6C12" w14:textId="6EA84ACC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14:paraId="60C0D3EA" w14:textId="494A72BD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608EAF11" w14:textId="4820959A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14:paraId="5CDF1111" w14:textId="2517FFBA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749E969C" w14:textId="24BA40B0" w:rsidR="00797ED0" w:rsidRPr="009F260D" w:rsidRDefault="008A2AA6" w:rsidP="009F260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15F3" w:rsidRPr="009F260D" w14:paraId="661AF82A" w14:textId="77777777" w:rsidTr="009F260D">
        <w:tc>
          <w:tcPr>
            <w:tcW w:w="2070" w:type="dxa"/>
          </w:tcPr>
          <w:p w14:paraId="1C52A0B5" w14:textId="70463A19" w:rsidR="003315F3" w:rsidRDefault="009F260D" w:rsidP="009F260D">
            <w:pPr>
              <w:spacing w:line="480" w:lineRule="auto"/>
              <w:rPr>
                <w:sz w:val="20"/>
                <w:szCs w:val="20"/>
              </w:rPr>
            </w:pPr>
            <w:r w:rsidRPr="009F260D">
              <w:rPr>
                <w:sz w:val="20"/>
                <w:szCs w:val="20"/>
              </w:rPr>
              <w:t>Others</w:t>
            </w:r>
            <w:r w:rsidR="00BE059D">
              <w:rPr>
                <w:sz w:val="20"/>
                <w:szCs w:val="20"/>
              </w:rPr>
              <w:t xml:space="preserve"> (Add rows) </w:t>
            </w:r>
          </w:p>
          <w:p w14:paraId="2CA058E4" w14:textId="77777777" w:rsidR="0098067F" w:rsidRPr="009F260D" w:rsidRDefault="0098067F" w:rsidP="009F260D">
            <w:pPr>
              <w:spacing w:line="480" w:lineRule="auto"/>
              <w:rPr>
                <w:sz w:val="20"/>
                <w:szCs w:val="20"/>
              </w:rPr>
            </w:pPr>
          </w:p>
          <w:p w14:paraId="4CE39155" w14:textId="7F709009" w:rsidR="003315F3" w:rsidRPr="009F260D" w:rsidRDefault="003315F3" w:rsidP="009F260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14:paraId="514B3974" w14:textId="77777777" w:rsidR="003315F3" w:rsidRPr="009F260D" w:rsidRDefault="003315F3" w:rsidP="009F260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4DE7ED3C" w14:textId="77777777" w:rsidR="003315F3" w:rsidRPr="009F260D" w:rsidRDefault="003315F3" w:rsidP="009F260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584E552" w14:textId="77777777" w:rsidR="003315F3" w:rsidRPr="009F260D" w:rsidRDefault="003315F3" w:rsidP="009F260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65E626A" w14:textId="77777777" w:rsidR="003315F3" w:rsidRPr="009F260D" w:rsidRDefault="003315F3" w:rsidP="009F260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4DF25E5D" w14:textId="77777777" w:rsidR="003315F3" w:rsidRPr="009F260D" w:rsidRDefault="003315F3" w:rsidP="009F260D">
            <w:pPr>
              <w:spacing w:line="480" w:lineRule="auto"/>
              <w:rPr>
                <w:sz w:val="20"/>
                <w:szCs w:val="20"/>
              </w:rPr>
            </w:pPr>
          </w:p>
        </w:tc>
      </w:tr>
      <w:bookmarkEnd w:id="16"/>
    </w:tbl>
    <w:p w14:paraId="435D7C3B" w14:textId="77777777" w:rsidR="00845AFE" w:rsidRDefault="00845AFE" w:rsidP="004B44EA">
      <w:pPr>
        <w:spacing w:line="480" w:lineRule="auto"/>
        <w:rPr>
          <w:b/>
          <w:bCs/>
        </w:rPr>
      </w:pPr>
    </w:p>
    <w:p w14:paraId="63351861" w14:textId="144E2320" w:rsidR="00BE059D" w:rsidRPr="00EB1660" w:rsidRDefault="0028382E" w:rsidP="00BE059D">
      <w:pPr>
        <w:spacing w:line="480" w:lineRule="auto"/>
        <w:rPr>
          <w:bCs/>
          <w:highlight w:val="yellow"/>
        </w:rPr>
      </w:pPr>
      <w:r w:rsidRPr="00EB1660">
        <w:rPr>
          <w:b/>
          <w:bCs/>
          <w:highlight w:val="yellow"/>
        </w:rPr>
        <w:t>Question 1</w:t>
      </w:r>
      <w:r w:rsidR="004B44EA" w:rsidRPr="00EB1660">
        <w:rPr>
          <w:b/>
          <w:bCs/>
          <w:highlight w:val="yellow"/>
        </w:rPr>
        <w:t>6</w:t>
      </w:r>
      <w:r w:rsidR="00C26ADE" w:rsidRPr="00EB1660">
        <w:rPr>
          <w:b/>
          <w:bCs/>
          <w:highlight w:val="yellow"/>
        </w:rPr>
        <w:t xml:space="preserve">. </w:t>
      </w:r>
      <w:r w:rsidR="006D694F" w:rsidRPr="00EB1660">
        <w:rPr>
          <w:bCs/>
          <w:highlight w:val="yellow"/>
        </w:rPr>
        <w:t xml:space="preserve">Indicate </w:t>
      </w:r>
      <w:r w:rsidR="007E5E4C" w:rsidRPr="00EB1660">
        <w:rPr>
          <w:bCs/>
          <w:highlight w:val="yellow"/>
        </w:rPr>
        <w:t>the</w:t>
      </w:r>
      <w:r w:rsidR="0070482D" w:rsidRPr="00EB1660">
        <w:rPr>
          <w:bCs/>
          <w:highlight w:val="yellow"/>
        </w:rPr>
        <w:t xml:space="preserve"> </w:t>
      </w:r>
      <w:r w:rsidR="006D694F" w:rsidRPr="00EB1660">
        <w:rPr>
          <w:bCs/>
          <w:highlight w:val="yellow"/>
        </w:rPr>
        <w:t xml:space="preserve">prices </w:t>
      </w:r>
      <w:r w:rsidR="0070482D" w:rsidRPr="00EB1660">
        <w:rPr>
          <w:bCs/>
          <w:highlight w:val="yellow"/>
        </w:rPr>
        <w:t xml:space="preserve">or range of prices </w:t>
      </w:r>
      <w:r w:rsidR="006D694F" w:rsidRPr="00EB1660">
        <w:rPr>
          <w:bCs/>
          <w:highlight w:val="yellow"/>
        </w:rPr>
        <w:t xml:space="preserve">paid for </w:t>
      </w:r>
      <w:r w:rsidR="007E5E4C" w:rsidRPr="00EB1660">
        <w:rPr>
          <w:bCs/>
          <w:highlight w:val="yellow"/>
        </w:rPr>
        <w:t xml:space="preserve">the most recent procurements of </w:t>
      </w:r>
      <w:r w:rsidR="006D694F" w:rsidRPr="00EB1660">
        <w:rPr>
          <w:bCs/>
          <w:highlight w:val="yellow"/>
        </w:rPr>
        <w:t>DAA</w:t>
      </w:r>
      <w:r w:rsidR="007E5E4C" w:rsidRPr="00EB1660">
        <w:rPr>
          <w:bCs/>
          <w:highlight w:val="yellow"/>
        </w:rPr>
        <w:t xml:space="preserve">s: </w:t>
      </w:r>
      <w:r w:rsidR="00815E92" w:rsidRPr="00EB1660">
        <w:rPr>
          <w:bCs/>
          <w:highlight w:val="yellow"/>
        </w:rPr>
        <w:t xml:space="preserve"> </w:t>
      </w:r>
    </w:p>
    <w:p w14:paraId="3356B1DF" w14:textId="3F5962EE" w:rsidR="00BE059D" w:rsidRPr="001E1B48" w:rsidRDefault="00BE059D" w:rsidP="00BE059D">
      <w:pPr>
        <w:spacing w:line="480" w:lineRule="auto"/>
      </w:pPr>
      <w:r w:rsidRPr="00EB1660">
        <w:rPr>
          <w:highlight w:val="yellow"/>
        </w:rPr>
        <w:t>Specify N/A when not applicable in the country.</w:t>
      </w:r>
      <w:r w:rsidRPr="001E1B48">
        <w:t xml:space="preserve">  </w:t>
      </w:r>
    </w:p>
    <w:tbl>
      <w:tblPr>
        <w:tblStyle w:val="TableGrid3"/>
        <w:tblW w:w="8657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070"/>
        <w:gridCol w:w="1530"/>
        <w:gridCol w:w="2250"/>
        <w:gridCol w:w="2807"/>
      </w:tblGrid>
      <w:tr w:rsidR="004B44EA" w:rsidRPr="00845AFE" w14:paraId="7BA97C0B" w14:textId="77777777" w:rsidTr="007E5E4C">
        <w:trPr>
          <w:trHeight w:val="710"/>
        </w:trPr>
        <w:tc>
          <w:tcPr>
            <w:tcW w:w="2070" w:type="dxa"/>
          </w:tcPr>
          <w:p w14:paraId="71F64A8D" w14:textId="3F5C9499" w:rsidR="004B44EA" w:rsidRPr="00845AFE" w:rsidRDefault="00845AFE" w:rsidP="00845AFE">
            <w:pPr>
              <w:spacing w:after="200"/>
              <w:jc w:val="center"/>
              <w:rPr>
                <w:b/>
                <w:sz w:val="20"/>
                <w:szCs w:val="20"/>
              </w:rPr>
            </w:pPr>
            <w:bookmarkStart w:id="17" w:name="_Hlk11670878"/>
            <w:r>
              <w:rPr>
                <w:b/>
                <w:sz w:val="20"/>
                <w:szCs w:val="20"/>
              </w:rPr>
              <w:t>Prices</w:t>
            </w:r>
          </w:p>
        </w:tc>
        <w:tc>
          <w:tcPr>
            <w:tcW w:w="1530" w:type="dxa"/>
          </w:tcPr>
          <w:p w14:paraId="1096E9CD" w14:textId="24EE41F6" w:rsidR="004B44EA" w:rsidRPr="00845AFE" w:rsidRDefault="004B44EA" w:rsidP="00845AFE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>Manufacturer</w:t>
            </w:r>
            <w:r w:rsidR="00845AFE" w:rsidRPr="00845AFE">
              <w:rPr>
                <w:b/>
                <w:sz w:val="20"/>
                <w:szCs w:val="20"/>
              </w:rPr>
              <w:t>s</w:t>
            </w:r>
            <w:r w:rsidRPr="00845AF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14:paraId="19A20885" w14:textId="77777777" w:rsidR="00845AFE" w:rsidRPr="00845AFE" w:rsidRDefault="00845AFE" w:rsidP="00845AFE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>Price paid</w:t>
            </w:r>
          </w:p>
          <w:p w14:paraId="37321FB8" w14:textId="5822B908" w:rsidR="004B44EA" w:rsidRPr="00845AFE" w:rsidRDefault="004B44EA" w:rsidP="00845AFE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>US$ ex-work prices, per bottle or pack</w:t>
            </w:r>
            <w:r w:rsidR="00845AFE" w:rsidRPr="00845AF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07" w:type="dxa"/>
          </w:tcPr>
          <w:p w14:paraId="7CEF0962" w14:textId="77777777" w:rsidR="00845AFE" w:rsidRPr="00845AFE" w:rsidRDefault="004B44EA" w:rsidP="00845AFE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 xml:space="preserve">Quantities purchased in 2018  </w:t>
            </w:r>
          </w:p>
          <w:p w14:paraId="6EC7A247" w14:textId="6BA472E6" w:rsidR="004B44EA" w:rsidRPr="00845AFE" w:rsidRDefault="00845AFE" w:rsidP="00845AFE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845AFE">
              <w:rPr>
                <w:b/>
                <w:sz w:val="20"/>
                <w:szCs w:val="20"/>
              </w:rPr>
              <w:t>N</w:t>
            </w:r>
            <w:r w:rsidR="004B44EA" w:rsidRPr="00845AFE">
              <w:rPr>
                <w:b/>
                <w:sz w:val="20"/>
                <w:szCs w:val="20"/>
              </w:rPr>
              <w:t>umber of packs</w:t>
            </w:r>
            <w:r w:rsidRPr="00845AF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45AFE" w:rsidRPr="004B44EA" w14:paraId="04DD2393" w14:textId="77777777" w:rsidTr="007E5E4C">
        <w:tc>
          <w:tcPr>
            <w:tcW w:w="2070" w:type="dxa"/>
          </w:tcPr>
          <w:p w14:paraId="314E4021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Daclatasvir</w:t>
            </w:r>
          </w:p>
          <w:p w14:paraId="21FF108D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12AAD8A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0E9D384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526EEF3F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41385552" w14:textId="77777777" w:rsidTr="007E5E4C">
        <w:tc>
          <w:tcPr>
            <w:tcW w:w="2070" w:type="dxa"/>
          </w:tcPr>
          <w:p w14:paraId="32AA7028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Glecaprevir/</w:t>
            </w:r>
          </w:p>
          <w:p w14:paraId="4F9D7962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lastRenderedPageBreak/>
              <w:t>pibrentasvir</w:t>
            </w:r>
          </w:p>
          <w:p w14:paraId="6746900C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9110855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7869B74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56276AC8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02595BEE" w14:textId="77777777" w:rsidTr="007E5E4C">
        <w:tc>
          <w:tcPr>
            <w:tcW w:w="2070" w:type="dxa"/>
          </w:tcPr>
          <w:p w14:paraId="292E1364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</w:t>
            </w:r>
          </w:p>
          <w:p w14:paraId="67AAACAE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9AF88BF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  <w:p w14:paraId="7E1DD2B0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57BF6A1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4AB44F77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1E290258" w14:textId="77777777" w:rsidTr="007E5E4C">
        <w:tc>
          <w:tcPr>
            <w:tcW w:w="2070" w:type="dxa"/>
          </w:tcPr>
          <w:p w14:paraId="392868D1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Sofosbuvir/daclatasvir</w:t>
            </w:r>
          </w:p>
          <w:p w14:paraId="5E49EBF9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4EE9C54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60C85C5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7365A99E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1A7BF6FF" w14:textId="77777777" w:rsidTr="007E5E4C">
        <w:tc>
          <w:tcPr>
            <w:tcW w:w="2070" w:type="dxa"/>
          </w:tcPr>
          <w:p w14:paraId="264BABD5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Sofosbuvir/ledipasvir</w:t>
            </w:r>
          </w:p>
          <w:p w14:paraId="400BD741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14DC064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04A3D9D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4CEC2609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12FC525F" w14:textId="77777777" w:rsidTr="007E5E4C">
        <w:tc>
          <w:tcPr>
            <w:tcW w:w="2070" w:type="dxa"/>
          </w:tcPr>
          <w:p w14:paraId="20BF524E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Sofosbuvir/velpatasvir</w:t>
            </w:r>
          </w:p>
          <w:p w14:paraId="66C5409E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84CD5C6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214438F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3F3297F4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6CE5E6E9" w14:textId="77777777" w:rsidTr="007E5E4C">
        <w:tc>
          <w:tcPr>
            <w:tcW w:w="2070" w:type="dxa"/>
          </w:tcPr>
          <w:p w14:paraId="74F0BB1C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Sofosbuvir/velpatasvir/ voxilaprevir</w:t>
            </w:r>
          </w:p>
          <w:p w14:paraId="52470EA4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B0991F5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B83F9AD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27BBDBA4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4E21E3FB" w14:textId="77777777" w:rsidTr="007E5E4C">
        <w:tc>
          <w:tcPr>
            <w:tcW w:w="2070" w:type="dxa"/>
          </w:tcPr>
          <w:p w14:paraId="4AD86BA9" w14:textId="457123E3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Others</w:t>
            </w:r>
            <w:r w:rsidR="00BE059D">
              <w:rPr>
                <w:sz w:val="20"/>
                <w:szCs w:val="20"/>
              </w:rPr>
              <w:t xml:space="preserve"> (Add Rows) </w:t>
            </w:r>
          </w:p>
          <w:p w14:paraId="6BA70556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184B75F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80C45DD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4456B9C7" w14:textId="77777777" w:rsidR="00845AFE" w:rsidRPr="004B44EA" w:rsidRDefault="00845AFE" w:rsidP="004B44EA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bookmarkEnd w:id="17"/>
    </w:tbl>
    <w:p w14:paraId="6B65336E" w14:textId="2472FB86" w:rsidR="004B44EA" w:rsidRDefault="004B44EA" w:rsidP="004B44EA">
      <w:pPr>
        <w:spacing w:line="480" w:lineRule="auto"/>
        <w:rPr>
          <w:bCs/>
        </w:rPr>
      </w:pPr>
    </w:p>
    <w:p w14:paraId="6FE994BD" w14:textId="0324140B" w:rsidR="00BB6B36" w:rsidRDefault="0028382E" w:rsidP="00845AFE">
      <w:pPr>
        <w:spacing w:line="480" w:lineRule="auto"/>
      </w:pPr>
      <w:bookmarkStart w:id="18" w:name="_Hlk11671279"/>
      <w:r w:rsidRPr="001E1B48">
        <w:rPr>
          <w:b/>
          <w:bCs/>
        </w:rPr>
        <w:t xml:space="preserve">Question </w:t>
      </w:r>
      <w:r w:rsidR="00474864" w:rsidRPr="001E1B48">
        <w:rPr>
          <w:b/>
          <w:bCs/>
        </w:rPr>
        <w:t>1</w:t>
      </w:r>
      <w:r w:rsidR="00845AFE">
        <w:rPr>
          <w:b/>
          <w:bCs/>
        </w:rPr>
        <w:t>7</w:t>
      </w:r>
      <w:r w:rsidR="000E2F73" w:rsidRPr="001E1B48">
        <w:rPr>
          <w:b/>
          <w:bCs/>
        </w:rPr>
        <w:t xml:space="preserve">. </w:t>
      </w:r>
      <w:r w:rsidR="00570746" w:rsidRPr="001E1B48">
        <w:t>Provide updated information on the registration status of in your country</w:t>
      </w:r>
      <w:r w:rsidR="008E69BE" w:rsidRPr="001E1B48">
        <w:t xml:space="preserve">. </w:t>
      </w:r>
      <w:r w:rsidR="007E5E4C" w:rsidRPr="001E1B48">
        <w:t>Indicate date</w:t>
      </w:r>
      <w:r w:rsidR="007E5E4C">
        <w:t>s.</w:t>
      </w:r>
    </w:p>
    <w:p w14:paraId="4446BEB7" w14:textId="41A37F1C" w:rsidR="00BE059D" w:rsidRPr="001E1B48" w:rsidRDefault="007E5E4C" w:rsidP="007E5E4C">
      <w:pPr>
        <w:spacing w:line="480" w:lineRule="auto"/>
        <w:ind w:left="720"/>
      </w:pPr>
      <w:r>
        <w:t>17.1. F</w:t>
      </w:r>
      <w:r w:rsidRPr="001E1B48">
        <w:t>rom originator companies.</w:t>
      </w:r>
      <w:r>
        <w:t xml:space="preserve"> </w:t>
      </w:r>
      <w:r w:rsidR="00BE059D" w:rsidRPr="001E1B48">
        <w:t xml:space="preserve">Specify N/A when not applicable in </w:t>
      </w:r>
      <w:r w:rsidR="00BE059D">
        <w:t>the</w:t>
      </w:r>
      <w:r w:rsidR="00BE059D" w:rsidRPr="001E1B48">
        <w:t xml:space="preserve"> country.  </w:t>
      </w:r>
    </w:p>
    <w:p w14:paraId="68ED8D8E" w14:textId="1E07ECCB" w:rsidR="00845AFE" w:rsidRDefault="00845AFE" w:rsidP="008E69BE"/>
    <w:tbl>
      <w:tblPr>
        <w:tblStyle w:val="TableGrid3"/>
        <w:tblW w:w="8657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070"/>
        <w:gridCol w:w="1440"/>
        <w:gridCol w:w="1170"/>
        <w:gridCol w:w="1170"/>
        <w:gridCol w:w="1620"/>
        <w:gridCol w:w="1187"/>
      </w:tblGrid>
      <w:tr w:rsidR="00845AFE" w:rsidRPr="00845AFE" w14:paraId="348EA336" w14:textId="77777777" w:rsidTr="008C197B">
        <w:trPr>
          <w:trHeight w:val="710"/>
        </w:trPr>
        <w:tc>
          <w:tcPr>
            <w:tcW w:w="2070" w:type="dxa"/>
          </w:tcPr>
          <w:p w14:paraId="1CAF0240" w14:textId="1BF71361" w:rsidR="00845AFE" w:rsidRPr="00845AFE" w:rsidRDefault="00845AFE" w:rsidP="0041408F">
            <w:pPr>
              <w:spacing w:after="20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Registration</w:t>
            </w:r>
            <w:r w:rsidR="0041408F">
              <w:rPr>
                <w:b/>
                <w:sz w:val="20"/>
                <w:szCs w:val="20"/>
              </w:rPr>
              <w:t xml:space="preserve"> of originator DAAs</w:t>
            </w:r>
          </w:p>
        </w:tc>
        <w:tc>
          <w:tcPr>
            <w:tcW w:w="1440" w:type="dxa"/>
          </w:tcPr>
          <w:p w14:paraId="7E6592E3" w14:textId="77777777" w:rsidR="00845AFE" w:rsidRPr="00845AFE" w:rsidRDefault="00845AFE" w:rsidP="00845AFE">
            <w:pPr>
              <w:spacing w:after="200"/>
              <w:jc w:val="center"/>
              <w:rPr>
                <w:b/>
              </w:rPr>
            </w:pPr>
            <w:r w:rsidRPr="00845AFE">
              <w:rPr>
                <w:b/>
              </w:rPr>
              <w:t>Approved</w:t>
            </w:r>
          </w:p>
          <w:p w14:paraId="00F60674" w14:textId="3891141A" w:rsidR="00845AFE" w:rsidRPr="00845AFE" w:rsidRDefault="00845AFE" w:rsidP="00845AFE">
            <w:pPr>
              <w:spacing w:after="200"/>
              <w:jc w:val="center"/>
              <w:rPr>
                <w:b/>
              </w:rPr>
            </w:pPr>
            <w:r w:rsidRPr="00845AFE">
              <w:rPr>
                <w:b/>
              </w:rPr>
              <w:t>Month/year</w:t>
            </w:r>
          </w:p>
        </w:tc>
        <w:tc>
          <w:tcPr>
            <w:tcW w:w="2340" w:type="dxa"/>
            <w:gridSpan w:val="2"/>
          </w:tcPr>
          <w:p w14:paraId="58A40F63" w14:textId="2C10EECC" w:rsidR="00845AFE" w:rsidRPr="00845AFE" w:rsidRDefault="00845AFE" w:rsidP="00845AFE">
            <w:pPr>
              <w:spacing w:after="200"/>
              <w:jc w:val="center"/>
              <w:rPr>
                <w:b/>
              </w:rPr>
            </w:pPr>
            <w:r w:rsidRPr="00845AFE">
              <w:rPr>
                <w:b/>
              </w:rPr>
              <w:t>Filed but not yet approved</w:t>
            </w:r>
          </w:p>
          <w:p w14:paraId="49951866" w14:textId="6B85B1F5" w:rsidR="00845AFE" w:rsidRPr="00845AFE" w:rsidRDefault="00845AFE" w:rsidP="00845AFE">
            <w:pPr>
              <w:spacing w:after="200"/>
              <w:jc w:val="center"/>
              <w:rPr>
                <w:b/>
              </w:rPr>
            </w:pPr>
            <w:r w:rsidRPr="00845AFE">
              <w:rPr>
                <w:b/>
              </w:rPr>
              <w:t>Month/year</w:t>
            </w:r>
          </w:p>
        </w:tc>
        <w:tc>
          <w:tcPr>
            <w:tcW w:w="2807" w:type="dxa"/>
            <w:gridSpan w:val="2"/>
          </w:tcPr>
          <w:p w14:paraId="626EAE76" w14:textId="77777777" w:rsidR="00845AFE" w:rsidRPr="00845AFE" w:rsidRDefault="00845AFE" w:rsidP="00845AFE">
            <w:pPr>
              <w:spacing w:after="200"/>
              <w:jc w:val="center"/>
              <w:rPr>
                <w:b/>
              </w:rPr>
            </w:pPr>
            <w:r w:rsidRPr="00845AFE">
              <w:rPr>
                <w:b/>
              </w:rPr>
              <w:t>Planned filing</w:t>
            </w:r>
          </w:p>
          <w:p w14:paraId="6383061E" w14:textId="0AD0F031" w:rsidR="00845AFE" w:rsidRPr="00845AFE" w:rsidRDefault="00845AFE" w:rsidP="00845AFE">
            <w:pPr>
              <w:spacing w:after="200"/>
              <w:jc w:val="center"/>
              <w:rPr>
                <w:b/>
              </w:rPr>
            </w:pPr>
            <w:r w:rsidRPr="00845AFE">
              <w:rPr>
                <w:b/>
              </w:rPr>
              <w:t>Month/year</w:t>
            </w:r>
          </w:p>
        </w:tc>
      </w:tr>
      <w:tr w:rsidR="00845AFE" w:rsidRPr="004B44EA" w14:paraId="21F71477" w14:textId="77777777" w:rsidTr="008C197B">
        <w:tc>
          <w:tcPr>
            <w:tcW w:w="2070" w:type="dxa"/>
          </w:tcPr>
          <w:p w14:paraId="5F182130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Daclatasvir</w:t>
            </w:r>
          </w:p>
          <w:p w14:paraId="3BBE0EB9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5479259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5C60A38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982CE6D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A35FB65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33FA3CB1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40B0FF34" w14:textId="77777777" w:rsidTr="008C197B">
        <w:tc>
          <w:tcPr>
            <w:tcW w:w="2070" w:type="dxa"/>
          </w:tcPr>
          <w:p w14:paraId="1ED8DB9F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Glecaprevir/</w:t>
            </w:r>
          </w:p>
          <w:p w14:paraId="006E13B2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pibrentasvir</w:t>
            </w:r>
          </w:p>
          <w:p w14:paraId="19F6383B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5D7FB7D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9D7B767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3A3A31B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7B4F2E0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33D65614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10D3D935" w14:textId="77777777" w:rsidTr="008C197B">
        <w:tc>
          <w:tcPr>
            <w:tcW w:w="2070" w:type="dxa"/>
          </w:tcPr>
          <w:p w14:paraId="613B41BC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</w:t>
            </w:r>
          </w:p>
          <w:p w14:paraId="3955ACF4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6D8D672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  <w:p w14:paraId="67A7AA07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632CDD9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60FC89D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68FED27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7A89BAE5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6DFC976F" w14:textId="77777777" w:rsidTr="008C197B">
        <w:tc>
          <w:tcPr>
            <w:tcW w:w="2070" w:type="dxa"/>
          </w:tcPr>
          <w:p w14:paraId="2A407D07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Sofosbuvir/daclatasvir</w:t>
            </w:r>
          </w:p>
          <w:p w14:paraId="070946EB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9F262E4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2C87D2D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076F19A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E1F7B01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18BEE24E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1D686319" w14:textId="77777777" w:rsidTr="008C197B">
        <w:tc>
          <w:tcPr>
            <w:tcW w:w="2070" w:type="dxa"/>
          </w:tcPr>
          <w:p w14:paraId="0E4A7A02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Sofosbuvir/ledipasvir</w:t>
            </w:r>
          </w:p>
          <w:p w14:paraId="5A375BCB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8C95603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EF56DB4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87E9092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A7D0663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496AB32B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07D257A1" w14:textId="77777777" w:rsidTr="008C197B">
        <w:tc>
          <w:tcPr>
            <w:tcW w:w="2070" w:type="dxa"/>
          </w:tcPr>
          <w:p w14:paraId="48AE6DD4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Sofosbuvir/velpatasvir</w:t>
            </w:r>
          </w:p>
          <w:p w14:paraId="66B83D3F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51294EB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4E7DEF3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E60F979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94F980E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2D895017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24602E34" w14:textId="77777777" w:rsidTr="008C197B">
        <w:tc>
          <w:tcPr>
            <w:tcW w:w="2070" w:type="dxa"/>
          </w:tcPr>
          <w:p w14:paraId="2B7863BA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Sofosbuvir/velpatasvir/ voxilaprevir</w:t>
            </w:r>
          </w:p>
          <w:p w14:paraId="44969ECD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156FC35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1166002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26E1601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44EDFB5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20E8F733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2B30C8E3" w14:textId="77777777" w:rsidTr="008C197B">
        <w:tc>
          <w:tcPr>
            <w:tcW w:w="2070" w:type="dxa"/>
          </w:tcPr>
          <w:p w14:paraId="18D95018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Others</w:t>
            </w:r>
          </w:p>
          <w:p w14:paraId="63E25BF8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EF1C38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91A9C75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CF1281E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A9CEB26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70F61281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</w:tbl>
    <w:p w14:paraId="4B20C767" w14:textId="438E8CFD" w:rsidR="00845AFE" w:rsidRDefault="00845AFE" w:rsidP="008E69BE"/>
    <w:p w14:paraId="4EC3A631" w14:textId="42CB8F4D" w:rsidR="00845AFE" w:rsidRDefault="00845AFE" w:rsidP="008E69BE"/>
    <w:p w14:paraId="77E920BE" w14:textId="755C2766" w:rsidR="00845AFE" w:rsidRDefault="00845AFE" w:rsidP="00845AFE">
      <w:pPr>
        <w:spacing w:line="480" w:lineRule="auto"/>
      </w:pPr>
      <w:r w:rsidRPr="001E1B48">
        <w:rPr>
          <w:b/>
          <w:bCs/>
        </w:rPr>
        <w:t>Question 1</w:t>
      </w:r>
      <w:r>
        <w:rPr>
          <w:b/>
          <w:bCs/>
        </w:rPr>
        <w:t>8</w:t>
      </w:r>
      <w:r w:rsidRPr="001E1B48">
        <w:rPr>
          <w:b/>
          <w:bCs/>
        </w:rPr>
        <w:t xml:space="preserve">. </w:t>
      </w:r>
      <w:r w:rsidR="007E5E4C">
        <w:rPr>
          <w:b/>
          <w:bCs/>
        </w:rPr>
        <w:t>F</w:t>
      </w:r>
      <w:r w:rsidRPr="001E1B48">
        <w:t xml:space="preserve">rom </w:t>
      </w:r>
      <w:r>
        <w:t xml:space="preserve">generic </w:t>
      </w:r>
      <w:r w:rsidRPr="001E1B48">
        <w:t>companies in your country. Indicate date</w:t>
      </w:r>
      <w:r>
        <w:t xml:space="preserve">s. </w:t>
      </w:r>
    </w:p>
    <w:p w14:paraId="5B93347F" w14:textId="77777777" w:rsidR="00BE059D" w:rsidRPr="001E1B48" w:rsidRDefault="00BE059D" w:rsidP="00BE059D">
      <w:pPr>
        <w:spacing w:line="480" w:lineRule="auto"/>
      </w:pPr>
      <w:r w:rsidRPr="001E1B48">
        <w:t xml:space="preserve">Specify N/A when not applicable in </w:t>
      </w:r>
      <w:r>
        <w:t>the</w:t>
      </w:r>
      <w:r w:rsidRPr="001E1B48">
        <w:t xml:space="preserve"> country.  </w:t>
      </w:r>
    </w:p>
    <w:p w14:paraId="4599FF9A" w14:textId="77777777" w:rsidR="00845AFE" w:rsidRDefault="00845AFE" w:rsidP="00845AFE"/>
    <w:tbl>
      <w:tblPr>
        <w:tblStyle w:val="TableGrid3"/>
        <w:tblW w:w="8657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070"/>
        <w:gridCol w:w="1440"/>
        <w:gridCol w:w="1170"/>
        <w:gridCol w:w="1170"/>
        <w:gridCol w:w="1620"/>
        <w:gridCol w:w="1187"/>
      </w:tblGrid>
      <w:tr w:rsidR="00845AFE" w:rsidRPr="00845AFE" w14:paraId="435C3FF7" w14:textId="77777777" w:rsidTr="008C197B">
        <w:trPr>
          <w:trHeight w:val="710"/>
        </w:trPr>
        <w:tc>
          <w:tcPr>
            <w:tcW w:w="2070" w:type="dxa"/>
          </w:tcPr>
          <w:p w14:paraId="3698DDFE" w14:textId="77777777" w:rsidR="00845AFE" w:rsidRDefault="00845AFE" w:rsidP="008C197B">
            <w:pPr>
              <w:spacing w:after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Registration</w:t>
            </w:r>
          </w:p>
          <w:p w14:paraId="3FEF840C" w14:textId="09B31F49" w:rsidR="0041408F" w:rsidRPr="00845AFE" w:rsidRDefault="0041408F" w:rsidP="008C197B">
            <w:pPr>
              <w:spacing w:after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 generic DAAs</w:t>
            </w:r>
          </w:p>
        </w:tc>
        <w:tc>
          <w:tcPr>
            <w:tcW w:w="1440" w:type="dxa"/>
          </w:tcPr>
          <w:p w14:paraId="62A996AD" w14:textId="77777777" w:rsidR="00845AFE" w:rsidRPr="00845AFE" w:rsidRDefault="00845AFE" w:rsidP="008C197B">
            <w:pPr>
              <w:spacing w:after="200"/>
              <w:jc w:val="center"/>
              <w:rPr>
                <w:b/>
              </w:rPr>
            </w:pPr>
            <w:r w:rsidRPr="00845AFE">
              <w:rPr>
                <w:b/>
              </w:rPr>
              <w:t>Approved</w:t>
            </w:r>
          </w:p>
          <w:p w14:paraId="1F064E48" w14:textId="77777777" w:rsidR="00845AFE" w:rsidRPr="00845AFE" w:rsidRDefault="00845AFE" w:rsidP="008C197B">
            <w:pPr>
              <w:spacing w:after="200"/>
              <w:jc w:val="center"/>
              <w:rPr>
                <w:b/>
              </w:rPr>
            </w:pPr>
            <w:r w:rsidRPr="00845AFE">
              <w:rPr>
                <w:b/>
              </w:rPr>
              <w:t>Month/year</w:t>
            </w:r>
          </w:p>
        </w:tc>
        <w:tc>
          <w:tcPr>
            <w:tcW w:w="2340" w:type="dxa"/>
            <w:gridSpan w:val="2"/>
          </w:tcPr>
          <w:p w14:paraId="4FF5D50E" w14:textId="77777777" w:rsidR="00845AFE" w:rsidRPr="00845AFE" w:rsidRDefault="00845AFE" w:rsidP="008C197B">
            <w:pPr>
              <w:spacing w:after="200"/>
              <w:jc w:val="center"/>
              <w:rPr>
                <w:b/>
              </w:rPr>
            </w:pPr>
            <w:r w:rsidRPr="00845AFE">
              <w:rPr>
                <w:b/>
              </w:rPr>
              <w:t>Filed but not yet approved</w:t>
            </w:r>
          </w:p>
          <w:p w14:paraId="24FB5D11" w14:textId="77777777" w:rsidR="00845AFE" w:rsidRPr="00845AFE" w:rsidRDefault="00845AFE" w:rsidP="008C197B">
            <w:pPr>
              <w:spacing w:after="200"/>
              <w:jc w:val="center"/>
              <w:rPr>
                <w:b/>
              </w:rPr>
            </w:pPr>
            <w:r w:rsidRPr="00845AFE">
              <w:rPr>
                <w:b/>
              </w:rPr>
              <w:t>Month/year</w:t>
            </w:r>
          </w:p>
        </w:tc>
        <w:tc>
          <w:tcPr>
            <w:tcW w:w="2807" w:type="dxa"/>
            <w:gridSpan w:val="2"/>
          </w:tcPr>
          <w:p w14:paraId="5A2E2CFE" w14:textId="77777777" w:rsidR="00845AFE" w:rsidRPr="00845AFE" w:rsidRDefault="00845AFE" w:rsidP="008C197B">
            <w:pPr>
              <w:spacing w:after="200"/>
              <w:jc w:val="center"/>
              <w:rPr>
                <w:b/>
              </w:rPr>
            </w:pPr>
            <w:r w:rsidRPr="00845AFE">
              <w:rPr>
                <w:b/>
              </w:rPr>
              <w:t>Planned filing</w:t>
            </w:r>
          </w:p>
          <w:p w14:paraId="3880E19E" w14:textId="77777777" w:rsidR="00845AFE" w:rsidRPr="00845AFE" w:rsidRDefault="00845AFE" w:rsidP="008C197B">
            <w:pPr>
              <w:spacing w:after="200"/>
              <w:jc w:val="center"/>
              <w:rPr>
                <w:b/>
              </w:rPr>
            </w:pPr>
            <w:r w:rsidRPr="00845AFE">
              <w:rPr>
                <w:b/>
              </w:rPr>
              <w:t>Month/year</w:t>
            </w:r>
          </w:p>
        </w:tc>
      </w:tr>
      <w:tr w:rsidR="00845AFE" w:rsidRPr="004B44EA" w14:paraId="542AFC4F" w14:textId="77777777" w:rsidTr="008C197B">
        <w:tc>
          <w:tcPr>
            <w:tcW w:w="2070" w:type="dxa"/>
          </w:tcPr>
          <w:p w14:paraId="450ED134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Daclatasvir</w:t>
            </w:r>
          </w:p>
          <w:p w14:paraId="647C9600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A935D3D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26C9B78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B9507D0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F597966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069318CC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1EB34FA3" w14:textId="77777777" w:rsidTr="008C197B">
        <w:tc>
          <w:tcPr>
            <w:tcW w:w="2070" w:type="dxa"/>
          </w:tcPr>
          <w:p w14:paraId="101E575E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Glecaprevir/</w:t>
            </w:r>
          </w:p>
          <w:p w14:paraId="770A5D81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pibrentasvir</w:t>
            </w:r>
          </w:p>
          <w:p w14:paraId="63B20C15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8662F6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E8F4F54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AE35328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DFA194B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5EA9446F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2A6157FB" w14:textId="77777777" w:rsidTr="008C197B">
        <w:tc>
          <w:tcPr>
            <w:tcW w:w="2070" w:type="dxa"/>
          </w:tcPr>
          <w:p w14:paraId="6002D69C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</w:t>
            </w:r>
          </w:p>
          <w:p w14:paraId="67F019ED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11F9196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  <w:p w14:paraId="3320DDF7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EF02899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E5228B9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0F106B5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599B0024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2F430DDA" w14:textId="77777777" w:rsidTr="008C197B">
        <w:tc>
          <w:tcPr>
            <w:tcW w:w="2070" w:type="dxa"/>
          </w:tcPr>
          <w:p w14:paraId="737913BE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Sofosbuvir/daclatasvir</w:t>
            </w:r>
          </w:p>
          <w:p w14:paraId="06F75EE1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AFFA525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C6F5A41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6E632F9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83E5F9B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0BE6C5E8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38B600AF" w14:textId="77777777" w:rsidTr="008C197B">
        <w:tc>
          <w:tcPr>
            <w:tcW w:w="2070" w:type="dxa"/>
          </w:tcPr>
          <w:p w14:paraId="3A77435B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Sofosbuvir/ledipasvir</w:t>
            </w:r>
          </w:p>
          <w:p w14:paraId="0C5FC7C3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17F452D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A8DB82D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9DF4E3E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6C98DB2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4D4DB217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18647591" w14:textId="77777777" w:rsidTr="008C197B">
        <w:tc>
          <w:tcPr>
            <w:tcW w:w="2070" w:type="dxa"/>
          </w:tcPr>
          <w:p w14:paraId="39451BBB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Sofosbuvir/velpatasvir</w:t>
            </w:r>
          </w:p>
          <w:p w14:paraId="2B45ACD3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B03F6F7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226332D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E863033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CF3C8C1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4F695EBE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2312C04F" w14:textId="77777777" w:rsidTr="008C197B">
        <w:tc>
          <w:tcPr>
            <w:tcW w:w="2070" w:type="dxa"/>
          </w:tcPr>
          <w:p w14:paraId="60FF0DA5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Sofosbuvir/velpatasvir/ voxilaprevir</w:t>
            </w:r>
          </w:p>
          <w:p w14:paraId="33BB6835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79976FF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576E1E4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CC4A5B9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F165F07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484891EB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  <w:tr w:rsidR="00845AFE" w:rsidRPr="004B44EA" w14:paraId="7ECE0181" w14:textId="77777777" w:rsidTr="008C197B">
        <w:tc>
          <w:tcPr>
            <w:tcW w:w="2070" w:type="dxa"/>
          </w:tcPr>
          <w:p w14:paraId="21686BAC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  <w:r w:rsidRPr="004B44EA">
              <w:rPr>
                <w:sz w:val="20"/>
                <w:szCs w:val="20"/>
              </w:rPr>
              <w:t>Others</w:t>
            </w:r>
          </w:p>
          <w:p w14:paraId="3DF75836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4FFE855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880E11D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3490662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3867FFF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79E91B6C" w14:textId="77777777" w:rsidR="00845AFE" w:rsidRPr="004B44EA" w:rsidRDefault="00845AFE" w:rsidP="008C197B">
            <w:pPr>
              <w:spacing w:after="200" w:line="480" w:lineRule="auto"/>
              <w:rPr>
                <w:sz w:val="20"/>
                <w:szCs w:val="20"/>
              </w:rPr>
            </w:pPr>
          </w:p>
        </w:tc>
      </w:tr>
    </w:tbl>
    <w:p w14:paraId="401CBB0F" w14:textId="77777777" w:rsidR="00845AFE" w:rsidRDefault="00845AFE" w:rsidP="00845AFE"/>
    <w:p w14:paraId="2940F868" w14:textId="77777777" w:rsidR="00845AFE" w:rsidRDefault="00845AFE" w:rsidP="00845AFE"/>
    <w:bookmarkEnd w:id="18"/>
    <w:p w14:paraId="40446C25" w14:textId="6E925722" w:rsidR="006E4DEC" w:rsidRPr="001E1B48" w:rsidRDefault="0041408F" w:rsidP="00845AFE">
      <w:pPr>
        <w:spacing w:line="480" w:lineRule="auto"/>
        <w:rPr>
          <w:color w:val="000000" w:themeColor="text1"/>
        </w:rPr>
      </w:pPr>
      <w:r>
        <w:rPr>
          <w:b/>
          <w:bCs/>
          <w:color w:val="000000" w:themeColor="text1"/>
        </w:rPr>
        <w:t>Q</w:t>
      </w:r>
      <w:r w:rsidR="006E4DEC" w:rsidRPr="001E1B48">
        <w:rPr>
          <w:b/>
          <w:bCs/>
          <w:color w:val="000000" w:themeColor="text1"/>
        </w:rPr>
        <w:t xml:space="preserve">uestion </w:t>
      </w:r>
      <w:r>
        <w:rPr>
          <w:b/>
          <w:bCs/>
          <w:color w:val="000000" w:themeColor="text1"/>
        </w:rPr>
        <w:t>1</w:t>
      </w:r>
      <w:r w:rsidR="007E5E4C">
        <w:rPr>
          <w:b/>
          <w:bCs/>
          <w:color w:val="000000" w:themeColor="text1"/>
        </w:rPr>
        <w:t>8</w:t>
      </w:r>
      <w:r w:rsidR="006E4DEC" w:rsidRPr="001E1B48">
        <w:rPr>
          <w:b/>
          <w:bCs/>
          <w:color w:val="000000" w:themeColor="text1"/>
        </w:rPr>
        <w:t xml:space="preserve">. </w:t>
      </w:r>
      <w:r w:rsidR="00E61E8C" w:rsidRPr="001E1B48">
        <w:rPr>
          <w:color w:val="000000" w:themeColor="text1"/>
        </w:rPr>
        <w:t>What</w:t>
      </w:r>
      <w:r w:rsidR="006E4DEC" w:rsidRPr="001E1B48">
        <w:rPr>
          <w:color w:val="000000" w:themeColor="text1"/>
        </w:rPr>
        <w:t xml:space="preserve"> </w:t>
      </w:r>
      <w:r w:rsidR="00FA0239">
        <w:rPr>
          <w:color w:val="000000" w:themeColor="text1"/>
        </w:rPr>
        <w:t xml:space="preserve">mechanisms and standards are used </w:t>
      </w:r>
      <w:r w:rsidR="006E4DEC" w:rsidRPr="001E1B48">
        <w:rPr>
          <w:color w:val="000000" w:themeColor="text1"/>
        </w:rPr>
        <w:t>to assure quality for generic DAA importation and /or local production</w:t>
      </w:r>
      <w:r w:rsidR="00E61E8C" w:rsidRPr="001E1B48">
        <w:rPr>
          <w:color w:val="000000" w:themeColor="text1"/>
        </w:rPr>
        <w:t xml:space="preserve">, please develop: </w:t>
      </w:r>
    </w:p>
    <w:p w14:paraId="1BF5A9AD" w14:textId="1F0A2D97" w:rsidR="00F41D9F" w:rsidRDefault="00F41D9F" w:rsidP="00845AFE">
      <w:pPr>
        <w:spacing w:line="480" w:lineRule="auto"/>
        <w:rPr>
          <w:b/>
          <w:bCs/>
        </w:rPr>
      </w:pPr>
    </w:p>
    <w:p w14:paraId="6483C289" w14:textId="77777777" w:rsidR="0041408F" w:rsidRPr="001E1B48" w:rsidRDefault="0041408F" w:rsidP="00845AFE">
      <w:pPr>
        <w:spacing w:line="480" w:lineRule="auto"/>
        <w:rPr>
          <w:b/>
          <w:bCs/>
        </w:rPr>
      </w:pPr>
    </w:p>
    <w:p w14:paraId="03EBCA6D" w14:textId="19205728" w:rsidR="000B6BF6" w:rsidRDefault="000B6BF6" w:rsidP="007F7E8E">
      <w:pPr>
        <w:rPr>
          <w:b/>
          <w:bCs/>
        </w:rPr>
      </w:pPr>
    </w:p>
    <w:p w14:paraId="703AF855" w14:textId="75308967" w:rsidR="008F14C7" w:rsidRPr="001E1B48" w:rsidRDefault="0041408F" w:rsidP="00FA3914">
      <w:r>
        <w:rPr>
          <w:b/>
          <w:bCs/>
        </w:rPr>
        <w:t>Q</w:t>
      </w:r>
      <w:r w:rsidR="0028382E" w:rsidRPr="001E1B48">
        <w:rPr>
          <w:b/>
          <w:bCs/>
        </w:rPr>
        <w:t xml:space="preserve">uestion </w:t>
      </w:r>
      <w:r w:rsidR="007E5E4C">
        <w:rPr>
          <w:b/>
          <w:bCs/>
        </w:rPr>
        <w:t>19</w:t>
      </w:r>
      <w:r w:rsidR="007F7E8E" w:rsidRPr="001E1B48">
        <w:rPr>
          <w:b/>
          <w:bCs/>
        </w:rPr>
        <w:t>.</w:t>
      </w:r>
      <w:r w:rsidR="007F7E8E" w:rsidRPr="001E1B48">
        <w:t xml:space="preserve"> </w:t>
      </w:r>
      <w:r>
        <w:t>Describe</w:t>
      </w:r>
      <w:r w:rsidR="008237D7" w:rsidRPr="001E1B48">
        <w:t xml:space="preserve"> the main barriers </w:t>
      </w:r>
      <w:r w:rsidR="00FA0239">
        <w:t>to procure</w:t>
      </w:r>
      <w:r>
        <w:t>ment and supply of</w:t>
      </w:r>
      <w:r w:rsidR="008237D7" w:rsidRPr="001E1B48">
        <w:t xml:space="preserve"> DAAs </w:t>
      </w:r>
      <w:r>
        <w:t xml:space="preserve">in the </w:t>
      </w:r>
      <w:r w:rsidR="00531EE3">
        <w:t>country, strategies</w:t>
      </w:r>
      <w:r w:rsidR="007F7E8E" w:rsidRPr="001E1B48">
        <w:t xml:space="preserve"> </w:t>
      </w:r>
      <w:r>
        <w:t xml:space="preserve">used </w:t>
      </w:r>
      <w:r w:rsidR="00230F0C" w:rsidRPr="001E1B48">
        <w:t>for</w:t>
      </w:r>
      <w:r w:rsidR="007F7E8E" w:rsidRPr="001E1B48">
        <w:t xml:space="preserve"> </w:t>
      </w:r>
      <w:r w:rsidR="007E5E4C">
        <w:t xml:space="preserve">overcoming </w:t>
      </w:r>
      <w:r w:rsidR="002C7021" w:rsidRPr="001E1B48">
        <w:t>barriers</w:t>
      </w:r>
      <w:r w:rsidR="002C7021">
        <w:t>, progress</w:t>
      </w:r>
      <w:r w:rsidRPr="001E1B48">
        <w:t xml:space="preserve"> made and remaining challenges.</w:t>
      </w:r>
    </w:p>
    <w:p w14:paraId="2155D289" w14:textId="77777777" w:rsidR="00FA3914" w:rsidRPr="001E1B48" w:rsidRDefault="00FA3914" w:rsidP="008F14C7"/>
    <w:p w14:paraId="60A839C0" w14:textId="3FC3ED78" w:rsidR="00B22144" w:rsidRDefault="00B22144" w:rsidP="004F5F80"/>
    <w:p w14:paraId="5A79E571" w14:textId="77777777" w:rsidR="00531EE3" w:rsidRPr="001E1B48" w:rsidRDefault="00531EE3" w:rsidP="004F5F80"/>
    <w:p w14:paraId="640ABE0B" w14:textId="77777777" w:rsidR="000B6BF6" w:rsidRPr="001E1B48" w:rsidRDefault="000B6BF6" w:rsidP="007F7E8E">
      <w:pPr>
        <w:rPr>
          <w:b/>
          <w:bCs/>
        </w:rPr>
      </w:pPr>
    </w:p>
    <w:p w14:paraId="0D0358E1" w14:textId="41230104" w:rsidR="008237D7" w:rsidRPr="001E1B48" w:rsidRDefault="00230F0C" w:rsidP="007F7E8E">
      <w:r w:rsidRPr="001E1B48">
        <w:rPr>
          <w:b/>
          <w:bCs/>
        </w:rPr>
        <w:t>Question</w:t>
      </w:r>
      <w:r w:rsidR="007F7E8E" w:rsidRPr="001E1B48">
        <w:rPr>
          <w:b/>
          <w:bCs/>
        </w:rPr>
        <w:t xml:space="preserve"> </w:t>
      </w:r>
      <w:r w:rsidR="00614907" w:rsidRPr="001E1B48">
        <w:rPr>
          <w:b/>
          <w:bCs/>
        </w:rPr>
        <w:t>2</w:t>
      </w:r>
      <w:r w:rsidR="007E5E4C">
        <w:rPr>
          <w:b/>
          <w:bCs/>
        </w:rPr>
        <w:t>0</w:t>
      </w:r>
      <w:r w:rsidRPr="001E1B48">
        <w:rPr>
          <w:b/>
          <w:bCs/>
        </w:rPr>
        <w:t>.</w:t>
      </w:r>
      <w:r w:rsidRPr="001E1B48">
        <w:t xml:space="preserve"> </w:t>
      </w:r>
      <w:r w:rsidR="007F7E8E" w:rsidRPr="001E1B48">
        <w:t>A</w:t>
      </w:r>
      <w:r w:rsidR="008237D7" w:rsidRPr="001E1B48">
        <w:t xml:space="preserve">re there any other factors that may influence the future access in </w:t>
      </w:r>
      <w:r w:rsidR="007E5E4C">
        <w:t>the</w:t>
      </w:r>
      <w:r w:rsidR="008237D7" w:rsidRPr="001E1B48">
        <w:t xml:space="preserve"> country?</w:t>
      </w:r>
    </w:p>
    <w:p w14:paraId="54756862" w14:textId="77777777" w:rsidR="0057418E" w:rsidRPr="001E1B48" w:rsidRDefault="0057418E" w:rsidP="007F7E8E"/>
    <w:p w14:paraId="37325DBB" w14:textId="0C5FCF39" w:rsidR="0057418E" w:rsidRDefault="0057418E" w:rsidP="007F7E8E"/>
    <w:p w14:paraId="529D7142" w14:textId="76EADB01" w:rsidR="0041408F" w:rsidRDefault="0041408F" w:rsidP="007F7E8E"/>
    <w:p w14:paraId="2AE0AC6D" w14:textId="08439D34" w:rsidR="007E5E4C" w:rsidRDefault="007E5E4C" w:rsidP="007F7E8E"/>
    <w:p w14:paraId="24F291EF" w14:textId="77777777" w:rsidR="007E5E4C" w:rsidRDefault="007E5E4C" w:rsidP="007F7E8E"/>
    <w:p w14:paraId="3B5987AB" w14:textId="74B679DE" w:rsidR="0041408F" w:rsidRDefault="0041408F" w:rsidP="007F7E8E"/>
    <w:p w14:paraId="176E362F" w14:textId="77777777" w:rsidR="0041408F" w:rsidRPr="001E1B48" w:rsidRDefault="0041408F" w:rsidP="007F7E8E"/>
    <w:p w14:paraId="5D0DA1A9" w14:textId="7F093438" w:rsidR="006E4DEC" w:rsidRDefault="0041408F" w:rsidP="0041408F">
      <w:pPr>
        <w:jc w:val="center"/>
      </w:pPr>
      <w:r>
        <w:rPr>
          <w:b/>
          <w:bCs/>
        </w:rPr>
        <w:t>T</w:t>
      </w:r>
      <w:r w:rsidR="006E4DEC" w:rsidRPr="001E1B48">
        <w:rPr>
          <w:b/>
          <w:bCs/>
        </w:rPr>
        <w:t>HANK YOU</w:t>
      </w:r>
    </w:p>
    <w:sectPr w:rsidR="006E4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80DB7" w14:textId="77777777" w:rsidR="00767005" w:rsidRDefault="00767005" w:rsidP="00EF275D">
      <w:pPr>
        <w:spacing w:after="0" w:line="240" w:lineRule="auto"/>
      </w:pPr>
      <w:r>
        <w:separator/>
      </w:r>
    </w:p>
  </w:endnote>
  <w:endnote w:type="continuationSeparator" w:id="0">
    <w:p w14:paraId="48C771AC" w14:textId="77777777" w:rsidR="00767005" w:rsidRDefault="00767005" w:rsidP="00EF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8F5CE" w14:textId="77777777" w:rsidR="00767005" w:rsidRDefault="00767005" w:rsidP="00EF275D">
      <w:pPr>
        <w:spacing w:after="0" w:line="240" w:lineRule="auto"/>
      </w:pPr>
      <w:r>
        <w:separator/>
      </w:r>
    </w:p>
  </w:footnote>
  <w:footnote w:type="continuationSeparator" w:id="0">
    <w:p w14:paraId="666BED4F" w14:textId="77777777" w:rsidR="00767005" w:rsidRDefault="00767005" w:rsidP="00EF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A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252973"/>
    <w:multiLevelType w:val="multilevel"/>
    <w:tmpl w:val="7862B98A"/>
    <w:lvl w:ilvl="0">
      <w:start w:val="16"/>
      <w:numFmt w:val="decimal"/>
      <w:lvlText w:val="%1."/>
      <w:lvlJc w:val="left"/>
      <w:pPr>
        <w:ind w:left="435" w:hanging="435"/>
      </w:pPr>
      <w:rPr>
        <w:rFonts w:asciiTheme="minorHAnsi" w:eastAsiaTheme="minorEastAsia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</w:abstractNum>
  <w:abstractNum w:abstractNumId="2" w15:restartNumberingAfterBreak="0">
    <w:nsid w:val="06384AC0"/>
    <w:multiLevelType w:val="hybridMultilevel"/>
    <w:tmpl w:val="41D4DE3C"/>
    <w:lvl w:ilvl="0" w:tplc="A5A8A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1B96"/>
    <w:multiLevelType w:val="hybridMultilevel"/>
    <w:tmpl w:val="B0F06CF0"/>
    <w:lvl w:ilvl="0" w:tplc="B75A8A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22A0"/>
    <w:multiLevelType w:val="multilevel"/>
    <w:tmpl w:val="F584711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</w:abstractNum>
  <w:abstractNum w:abstractNumId="5" w15:restartNumberingAfterBreak="0">
    <w:nsid w:val="173C04E7"/>
    <w:multiLevelType w:val="hybridMultilevel"/>
    <w:tmpl w:val="67362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E0EC9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1D4A695F"/>
    <w:multiLevelType w:val="multilevel"/>
    <w:tmpl w:val="75B4F7AE"/>
    <w:lvl w:ilvl="0">
      <w:start w:val="16"/>
      <w:numFmt w:val="decimal"/>
      <w:lvlText w:val="%1."/>
      <w:lvlJc w:val="left"/>
      <w:pPr>
        <w:ind w:left="435" w:hanging="435"/>
      </w:pPr>
      <w:rPr>
        <w:rFonts w:asciiTheme="minorHAnsi" w:eastAsiaTheme="minorEastAsia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</w:abstractNum>
  <w:abstractNum w:abstractNumId="8" w15:restartNumberingAfterBreak="0">
    <w:nsid w:val="20E8150D"/>
    <w:multiLevelType w:val="hybridMultilevel"/>
    <w:tmpl w:val="994A261E"/>
    <w:lvl w:ilvl="0" w:tplc="5E729EA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5D80"/>
    <w:multiLevelType w:val="multilevel"/>
    <w:tmpl w:val="75B4F7AE"/>
    <w:lvl w:ilvl="0">
      <w:start w:val="15"/>
      <w:numFmt w:val="decimal"/>
      <w:lvlText w:val="%1."/>
      <w:lvlJc w:val="left"/>
      <w:pPr>
        <w:ind w:left="435" w:hanging="435"/>
      </w:pPr>
      <w:rPr>
        <w:rFonts w:asciiTheme="minorHAnsi" w:eastAsiaTheme="minorEastAsia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</w:abstractNum>
  <w:abstractNum w:abstractNumId="10" w15:restartNumberingAfterBreak="0">
    <w:nsid w:val="2A4E314D"/>
    <w:multiLevelType w:val="hybridMultilevel"/>
    <w:tmpl w:val="309AD41C"/>
    <w:lvl w:ilvl="0" w:tplc="923C7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C65533"/>
    <w:multiLevelType w:val="hybridMultilevel"/>
    <w:tmpl w:val="A9F6DE8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1550B1"/>
    <w:multiLevelType w:val="hybridMultilevel"/>
    <w:tmpl w:val="A6860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A3C67"/>
    <w:multiLevelType w:val="multilevel"/>
    <w:tmpl w:val="E80469BC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388B76F9"/>
    <w:multiLevelType w:val="hybridMultilevel"/>
    <w:tmpl w:val="DB54A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1AAC"/>
    <w:multiLevelType w:val="multilevel"/>
    <w:tmpl w:val="7862B98A"/>
    <w:lvl w:ilvl="0">
      <w:start w:val="16"/>
      <w:numFmt w:val="decimal"/>
      <w:lvlText w:val="%1."/>
      <w:lvlJc w:val="left"/>
      <w:pPr>
        <w:ind w:left="435" w:hanging="435"/>
      </w:pPr>
      <w:rPr>
        <w:rFonts w:asciiTheme="minorHAnsi" w:eastAsiaTheme="minorEastAsia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</w:abstractNum>
  <w:abstractNum w:abstractNumId="16" w15:restartNumberingAfterBreak="0">
    <w:nsid w:val="3A575D5E"/>
    <w:multiLevelType w:val="multilevel"/>
    <w:tmpl w:val="3466AAD8"/>
    <w:lvl w:ilvl="0">
      <w:start w:val="16"/>
      <w:numFmt w:val="decimal"/>
      <w:lvlText w:val="%1"/>
      <w:lvlJc w:val="left"/>
      <w:pPr>
        <w:ind w:left="400" w:hanging="400"/>
      </w:pPr>
      <w:rPr>
        <w:rFonts w:asciiTheme="minorHAnsi" w:eastAsiaTheme="minorEastAsia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</w:abstractNum>
  <w:abstractNum w:abstractNumId="17" w15:restartNumberingAfterBreak="0">
    <w:nsid w:val="3B014636"/>
    <w:multiLevelType w:val="multilevel"/>
    <w:tmpl w:val="894CA6D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</w:abstractNum>
  <w:abstractNum w:abstractNumId="18" w15:restartNumberingAfterBreak="0">
    <w:nsid w:val="3B5B4B9E"/>
    <w:multiLevelType w:val="hybridMultilevel"/>
    <w:tmpl w:val="07E655C6"/>
    <w:lvl w:ilvl="0" w:tplc="64C0B2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40033"/>
    <w:multiLevelType w:val="multilevel"/>
    <w:tmpl w:val="92D476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EC1388B"/>
    <w:multiLevelType w:val="multilevel"/>
    <w:tmpl w:val="DB8630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4E4741"/>
    <w:multiLevelType w:val="hybridMultilevel"/>
    <w:tmpl w:val="DDAED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756FD"/>
    <w:multiLevelType w:val="multilevel"/>
    <w:tmpl w:val="DB34F7FC"/>
    <w:lvl w:ilvl="0">
      <w:start w:val="15"/>
      <w:numFmt w:val="decimal"/>
      <w:lvlText w:val="%1"/>
      <w:lvlJc w:val="left"/>
      <w:pPr>
        <w:ind w:left="400" w:hanging="400"/>
      </w:pPr>
      <w:rPr>
        <w:rFonts w:asciiTheme="minorHAnsi" w:eastAsiaTheme="minorEastAsia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</w:abstractNum>
  <w:abstractNum w:abstractNumId="23" w15:restartNumberingAfterBreak="0">
    <w:nsid w:val="50E05A6D"/>
    <w:multiLevelType w:val="hybridMultilevel"/>
    <w:tmpl w:val="847043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C2369"/>
    <w:multiLevelType w:val="hybridMultilevel"/>
    <w:tmpl w:val="BC70CDEE"/>
    <w:lvl w:ilvl="0" w:tplc="DBF874BC">
      <w:start w:val="27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D669EB"/>
    <w:multiLevelType w:val="multilevel"/>
    <w:tmpl w:val="65DC46F8"/>
    <w:lvl w:ilvl="0">
      <w:start w:val="16"/>
      <w:numFmt w:val="decimal"/>
      <w:lvlText w:val="%1"/>
      <w:lvlJc w:val="left"/>
      <w:pPr>
        <w:ind w:left="375" w:hanging="375"/>
      </w:pPr>
      <w:rPr>
        <w:rFonts w:asciiTheme="minorHAnsi" w:eastAsiaTheme="minorEastAsia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</w:abstractNum>
  <w:abstractNum w:abstractNumId="26" w15:restartNumberingAfterBreak="0">
    <w:nsid w:val="58E22AD2"/>
    <w:multiLevelType w:val="hybridMultilevel"/>
    <w:tmpl w:val="D37E1168"/>
    <w:lvl w:ilvl="0" w:tplc="DBF874BC">
      <w:start w:val="27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4A4294"/>
    <w:multiLevelType w:val="multilevel"/>
    <w:tmpl w:val="75B4F7AE"/>
    <w:lvl w:ilvl="0">
      <w:start w:val="17"/>
      <w:numFmt w:val="decimal"/>
      <w:lvlText w:val="%1."/>
      <w:lvlJc w:val="left"/>
      <w:pPr>
        <w:ind w:left="435" w:hanging="435"/>
      </w:pPr>
      <w:rPr>
        <w:rFonts w:asciiTheme="minorHAnsi" w:eastAsiaTheme="minorEastAsia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</w:abstractNum>
  <w:abstractNum w:abstractNumId="28" w15:restartNumberingAfterBreak="0">
    <w:nsid w:val="6061391A"/>
    <w:multiLevelType w:val="hybridMultilevel"/>
    <w:tmpl w:val="C662281C"/>
    <w:lvl w:ilvl="0" w:tplc="B75A8A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B448D"/>
    <w:multiLevelType w:val="hybridMultilevel"/>
    <w:tmpl w:val="C0A629B0"/>
    <w:lvl w:ilvl="0" w:tplc="B75A8A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8671A"/>
    <w:multiLevelType w:val="multilevel"/>
    <w:tmpl w:val="5EBE1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5484A38"/>
    <w:multiLevelType w:val="hybridMultilevel"/>
    <w:tmpl w:val="0A3E6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B138D9"/>
    <w:multiLevelType w:val="hybridMultilevel"/>
    <w:tmpl w:val="523630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D35378"/>
    <w:multiLevelType w:val="hybridMultilevel"/>
    <w:tmpl w:val="5D3AEDAE"/>
    <w:lvl w:ilvl="0" w:tplc="0EE83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7113B"/>
    <w:multiLevelType w:val="hybridMultilevel"/>
    <w:tmpl w:val="41D4DE3C"/>
    <w:lvl w:ilvl="0" w:tplc="A5A8A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94618"/>
    <w:multiLevelType w:val="multilevel"/>
    <w:tmpl w:val="71D2E2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34"/>
  </w:num>
  <w:num w:numId="2">
    <w:abstractNumId w:val="14"/>
  </w:num>
  <w:num w:numId="3">
    <w:abstractNumId w:val="3"/>
  </w:num>
  <w:num w:numId="4">
    <w:abstractNumId w:val="29"/>
  </w:num>
  <w:num w:numId="5">
    <w:abstractNumId w:val="21"/>
  </w:num>
  <w:num w:numId="6">
    <w:abstractNumId w:val="28"/>
  </w:num>
  <w:num w:numId="7">
    <w:abstractNumId w:val="31"/>
  </w:num>
  <w:num w:numId="8">
    <w:abstractNumId w:val="12"/>
  </w:num>
  <w:num w:numId="9">
    <w:abstractNumId w:val="23"/>
  </w:num>
  <w:num w:numId="10">
    <w:abstractNumId w:val="32"/>
  </w:num>
  <w:num w:numId="11">
    <w:abstractNumId w:val="24"/>
  </w:num>
  <w:num w:numId="12">
    <w:abstractNumId w:val="26"/>
  </w:num>
  <w:num w:numId="13">
    <w:abstractNumId w:val="2"/>
  </w:num>
  <w:num w:numId="14">
    <w:abstractNumId w:val="11"/>
  </w:num>
  <w:num w:numId="15">
    <w:abstractNumId w:val="5"/>
  </w:num>
  <w:num w:numId="16">
    <w:abstractNumId w:val="13"/>
  </w:num>
  <w:num w:numId="17">
    <w:abstractNumId w:val="4"/>
  </w:num>
  <w:num w:numId="18">
    <w:abstractNumId w:val="17"/>
  </w:num>
  <w:num w:numId="19">
    <w:abstractNumId w:val="20"/>
  </w:num>
  <w:num w:numId="20">
    <w:abstractNumId w:val="25"/>
  </w:num>
  <w:num w:numId="21">
    <w:abstractNumId w:val="7"/>
  </w:num>
  <w:num w:numId="22">
    <w:abstractNumId w:val="27"/>
  </w:num>
  <w:num w:numId="23">
    <w:abstractNumId w:val="9"/>
  </w:num>
  <w:num w:numId="24">
    <w:abstractNumId w:val="1"/>
  </w:num>
  <w:num w:numId="25">
    <w:abstractNumId w:val="22"/>
  </w:num>
  <w:num w:numId="26">
    <w:abstractNumId w:val="16"/>
  </w:num>
  <w:num w:numId="27">
    <w:abstractNumId w:val="15"/>
  </w:num>
  <w:num w:numId="28">
    <w:abstractNumId w:val="0"/>
  </w:num>
  <w:num w:numId="29">
    <w:abstractNumId w:val="8"/>
  </w:num>
  <w:num w:numId="30">
    <w:abstractNumId w:val="18"/>
  </w:num>
  <w:num w:numId="31">
    <w:abstractNumId w:val="35"/>
  </w:num>
  <w:num w:numId="32">
    <w:abstractNumId w:val="10"/>
  </w:num>
  <w:num w:numId="33">
    <w:abstractNumId w:val="6"/>
  </w:num>
  <w:num w:numId="34">
    <w:abstractNumId w:val="19"/>
  </w:num>
  <w:num w:numId="35">
    <w:abstractNumId w:val="3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D2"/>
    <w:rsid w:val="00000E7C"/>
    <w:rsid w:val="000121A9"/>
    <w:rsid w:val="000213A3"/>
    <w:rsid w:val="00037270"/>
    <w:rsid w:val="00056B23"/>
    <w:rsid w:val="0007189C"/>
    <w:rsid w:val="000838C1"/>
    <w:rsid w:val="00096BD2"/>
    <w:rsid w:val="000B6BF6"/>
    <w:rsid w:val="000C0777"/>
    <w:rsid w:val="000C5DA3"/>
    <w:rsid w:val="000D5715"/>
    <w:rsid w:val="000E0506"/>
    <w:rsid w:val="000E2F73"/>
    <w:rsid w:val="000E3BBC"/>
    <w:rsid w:val="00104759"/>
    <w:rsid w:val="00106099"/>
    <w:rsid w:val="0013360A"/>
    <w:rsid w:val="0013441A"/>
    <w:rsid w:val="001513A1"/>
    <w:rsid w:val="00152B19"/>
    <w:rsid w:val="0016016D"/>
    <w:rsid w:val="001613F7"/>
    <w:rsid w:val="0018360E"/>
    <w:rsid w:val="001A2ABC"/>
    <w:rsid w:val="001A6846"/>
    <w:rsid w:val="001B02E7"/>
    <w:rsid w:val="001B282C"/>
    <w:rsid w:val="001B76AD"/>
    <w:rsid w:val="001C7FAA"/>
    <w:rsid w:val="001D2D53"/>
    <w:rsid w:val="001D57C9"/>
    <w:rsid w:val="001E1B48"/>
    <w:rsid w:val="001E1FA2"/>
    <w:rsid w:val="001E6C17"/>
    <w:rsid w:val="001E6C36"/>
    <w:rsid w:val="001F0F4B"/>
    <w:rsid w:val="001F377D"/>
    <w:rsid w:val="002162C5"/>
    <w:rsid w:val="00216506"/>
    <w:rsid w:val="00230F0C"/>
    <w:rsid w:val="00233ADB"/>
    <w:rsid w:val="00250F7B"/>
    <w:rsid w:val="00254249"/>
    <w:rsid w:val="0026254D"/>
    <w:rsid w:val="00262796"/>
    <w:rsid w:val="0028382E"/>
    <w:rsid w:val="00287A60"/>
    <w:rsid w:val="002A0099"/>
    <w:rsid w:val="002C7021"/>
    <w:rsid w:val="002F4A00"/>
    <w:rsid w:val="00310DE4"/>
    <w:rsid w:val="00330A51"/>
    <w:rsid w:val="003310A3"/>
    <w:rsid w:val="003315F3"/>
    <w:rsid w:val="00340B31"/>
    <w:rsid w:val="00340BDC"/>
    <w:rsid w:val="003611D0"/>
    <w:rsid w:val="00362A0E"/>
    <w:rsid w:val="00371C00"/>
    <w:rsid w:val="003731F1"/>
    <w:rsid w:val="00383088"/>
    <w:rsid w:val="003830D6"/>
    <w:rsid w:val="0039302C"/>
    <w:rsid w:val="00393881"/>
    <w:rsid w:val="003A1E82"/>
    <w:rsid w:val="003A6654"/>
    <w:rsid w:val="003A7BCA"/>
    <w:rsid w:val="003B5B8A"/>
    <w:rsid w:val="003C645F"/>
    <w:rsid w:val="003D022A"/>
    <w:rsid w:val="003D24B7"/>
    <w:rsid w:val="003E6A52"/>
    <w:rsid w:val="003F4DDD"/>
    <w:rsid w:val="00413676"/>
    <w:rsid w:val="0041408F"/>
    <w:rsid w:val="00433835"/>
    <w:rsid w:val="00441E73"/>
    <w:rsid w:val="0044377B"/>
    <w:rsid w:val="00457807"/>
    <w:rsid w:val="00466DF6"/>
    <w:rsid w:val="00474864"/>
    <w:rsid w:val="00491D06"/>
    <w:rsid w:val="004A400E"/>
    <w:rsid w:val="004B44EA"/>
    <w:rsid w:val="004B502B"/>
    <w:rsid w:val="004B757B"/>
    <w:rsid w:val="004C7D96"/>
    <w:rsid w:val="004D650F"/>
    <w:rsid w:val="004D6964"/>
    <w:rsid w:val="004E0FAD"/>
    <w:rsid w:val="004F282D"/>
    <w:rsid w:val="004F2943"/>
    <w:rsid w:val="004F5F80"/>
    <w:rsid w:val="005104C4"/>
    <w:rsid w:val="00521254"/>
    <w:rsid w:val="00525730"/>
    <w:rsid w:val="00530370"/>
    <w:rsid w:val="00531A2C"/>
    <w:rsid w:val="00531EE3"/>
    <w:rsid w:val="005404DC"/>
    <w:rsid w:val="00545B2A"/>
    <w:rsid w:val="005636E0"/>
    <w:rsid w:val="00567238"/>
    <w:rsid w:val="00570746"/>
    <w:rsid w:val="0057418E"/>
    <w:rsid w:val="0059564B"/>
    <w:rsid w:val="00597D50"/>
    <w:rsid w:val="005A6C4C"/>
    <w:rsid w:val="005B290F"/>
    <w:rsid w:val="005B3023"/>
    <w:rsid w:val="005C5BF2"/>
    <w:rsid w:val="005D025E"/>
    <w:rsid w:val="005D075E"/>
    <w:rsid w:val="005D1640"/>
    <w:rsid w:val="005D6650"/>
    <w:rsid w:val="005D6B41"/>
    <w:rsid w:val="00614907"/>
    <w:rsid w:val="00615A04"/>
    <w:rsid w:val="00625137"/>
    <w:rsid w:val="00625CAA"/>
    <w:rsid w:val="0063518B"/>
    <w:rsid w:val="00636B2F"/>
    <w:rsid w:val="00657483"/>
    <w:rsid w:val="006625FB"/>
    <w:rsid w:val="00666FC9"/>
    <w:rsid w:val="00671288"/>
    <w:rsid w:val="00677776"/>
    <w:rsid w:val="006812FD"/>
    <w:rsid w:val="00683931"/>
    <w:rsid w:val="006858EC"/>
    <w:rsid w:val="006874DE"/>
    <w:rsid w:val="00692465"/>
    <w:rsid w:val="006930EA"/>
    <w:rsid w:val="006A2407"/>
    <w:rsid w:val="006A755B"/>
    <w:rsid w:val="006C32A6"/>
    <w:rsid w:val="006C3690"/>
    <w:rsid w:val="006C3FC7"/>
    <w:rsid w:val="006C41AD"/>
    <w:rsid w:val="006D2D73"/>
    <w:rsid w:val="006D694F"/>
    <w:rsid w:val="006D6FB8"/>
    <w:rsid w:val="006E4DEC"/>
    <w:rsid w:val="0070482D"/>
    <w:rsid w:val="007074D3"/>
    <w:rsid w:val="00713632"/>
    <w:rsid w:val="00732E3C"/>
    <w:rsid w:val="007404EC"/>
    <w:rsid w:val="00741ABE"/>
    <w:rsid w:val="0075185B"/>
    <w:rsid w:val="007618D2"/>
    <w:rsid w:val="00762BAA"/>
    <w:rsid w:val="00767005"/>
    <w:rsid w:val="00767ED3"/>
    <w:rsid w:val="007814CA"/>
    <w:rsid w:val="00784BAB"/>
    <w:rsid w:val="00792B38"/>
    <w:rsid w:val="00797ED0"/>
    <w:rsid w:val="007C133E"/>
    <w:rsid w:val="007C41AF"/>
    <w:rsid w:val="007D3C04"/>
    <w:rsid w:val="007D6DF6"/>
    <w:rsid w:val="007E5E4C"/>
    <w:rsid w:val="007F7E8E"/>
    <w:rsid w:val="00803D42"/>
    <w:rsid w:val="0081512A"/>
    <w:rsid w:val="00815E92"/>
    <w:rsid w:val="008166F2"/>
    <w:rsid w:val="008237D7"/>
    <w:rsid w:val="00834E2A"/>
    <w:rsid w:val="00845AFE"/>
    <w:rsid w:val="00851D96"/>
    <w:rsid w:val="00855A93"/>
    <w:rsid w:val="0086738B"/>
    <w:rsid w:val="00881909"/>
    <w:rsid w:val="0088685B"/>
    <w:rsid w:val="0089640C"/>
    <w:rsid w:val="00896CC5"/>
    <w:rsid w:val="008A2AA6"/>
    <w:rsid w:val="008C07DE"/>
    <w:rsid w:val="008C0BC5"/>
    <w:rsid w:val="008C56F3"/>
    <w:rsid w:val="008D35EE"/>
    <w:rsid w:val="008E4F2C"/>
    <w:rsid w:val="008E695D"/>
    <w:rsid w:val="008E69BE"/>
    <w:rsid w:val="008F14C7"/>
    <w:rsid w:val="008F5B9D"/>
    <w:rsid w:val="008F7C42"/>
    <w:rsid w:val="0090005D"/>
    <w:rsid w:val="00916097"/>
    <w:rsid w:val="00923FF6"/>
    <w:rsid w:val="009277C1"/>
    <w:rsid w:val="009317BA"/>
    <w:rsid w:val="00947972"/>
    <w:rsid w:val="009512EC"/>
    <w:rsid w:val="00961388"/>
    <w:rsid w:val="00976574"/>
    <w:rsid w:val="0098067F"/>
    <w:rsid w:val="00984188"/>
    <w:rsid w:val="0098626C"/>
    <w:rsid w:val="0098686C"/>
    <w:rsid w:val="00987B8A"/>
    <w:rsid w:val="009918EC"/>
    <w:rsid w:val="009964D5"/>
    <w:rsid w:val="009A0622"/>
    <w:rsid w:val="009A07EB"/>
    <w:rsid w:val="009A3BB9"/>
    <w:rsid w:val="009A500C"/>
    <w:rsid w:val="009B4422"/>
    <w:rsid w:val="009E52AF"/>
    <w:rsid w:val="009F0461"/>
    <w:rsid w:val="009F260D"/>
    <w:rsid w:val="009F6AAD"/>
    <w:rsid w:val="009F79C5"/>
    <w:rsid w:val="00A04577"/>
    <w:rsid w:val="00A365F0"/>
    <w:rsid w:val="00A54AAF"/>
    <w:rsid w:val="00A6461E"/>
    <w:rsid w:val="00A67F14"/>
    <w:rsid w:val="00A829C7"/>
    <w:rsid w:val="00A853A9"/>
    <w:rsid w:val="00A96575"/>
    <w:rsid w:val="00AA610A"/>
    <w:rsid w:val="00AB0EC1"/>
    <w:rsid w:val="00AB454E"/>
    <w:rsid w:val="00AC38EE"/>
    <w:rsid w:val="00AC6FA2"/>
    <w:rsid w:val="00AD0403"/>
    <w:rsid w:val="00AD0B45"/>
    <w:rsid w:val="00AD66E5"/>
    <w:rsid w:val="00AF1CB5"/>
    <w:rsid w:val="00AF675E"/>
    <w:rsid w:val="00B049DE"/>
    <w:rsid w:val="00B1008C"/>
    <w:rsid w:val="00B14587"/>
    <w:rsid w:val="00B14812"/>
    <w:rsid w:val="00B20A8C"/>
    <w:rsid w:val="00B20CC8"/>
    <w:rsid w:val="00B22144"/>
    <w:rsid w:val="00B277D6"/>
    <w:rsid w:val="00B403D6"/>
    <w:rsid w:val="00B426FB"/>
    <w:rsid w:val="00B4287D"/>
    <w:rsid w:val="00B4566A"/>
    <w:rsid w:val="00B47A90"/>
    <w:rsid w:val="00B56B6F"/>
    <w:rsid w:val="00B815AE"/>
    <w:rsid w:val="00B96511"/>
    <w:rsid w:val="00BA214C"/>
    <w:rsid w:val="00BB6B36"/>
    <w:rsid w:val="00BC0DEE"/>
    <w:rsid w:val="00BC3AD0"/>
    <w:rsid w:val="00BC681F"/>
    <w:rsid w:val="00BD092F"/>
    <w:rsid w:val="00BD12D6"/>
    <w:rsid w:val="00BD197E"/>
    <w:rsid w:val="00BE059D"/>
    <w:rsid w:val="00BE2C7A"/>
    <w:rsid w:val="00BF27C4"/>
    <w:rsid w:val="00BF45A0"/>
    <w:rsid w:val="00C0664D"/>
    <w:rsid w:val="00C11384"/>
    <w:rsid w:val="00C2193E"/>
    <w:rsid w:val="00C26ADE"/>
    <w:rsid w:val="00C274EA"/>
    <w:rsid w:val="00C41007"/>
    <w:rsid w:val="00C42C5F"/>
    <w:rsid w:val="00C70180"/>
    <w:rsid w:val="00C73DDA"/>
    <w:rsid w:val="00C77007"/>
    <w:rsid w:val="00C8756F"/>
    <w:rsid w:val="00C92309"/>
    <w:rsid w:val="00CA108D"/>
    <w:rsid w:val="00CA6D91"/>
    <w:rsid w:val="00CA7045"/>
    <w:rsid w:val="00CB1A86"/>
    <w:rsid w:val="00CB44F2"/>
    <w:rsid w:val="00CB456A"/>
    <w:rsid w:val="00CC184A"/>
    <w:rsid w:val="00CC1D77"/>
    <w:rsid w:val="00CC7E8E"/>
    <w:rsid w:val="00CE52D7"/>
    <w:rsid w:val="00D21342"/>
    <w:rsid w:val="00D40FF2"/>
    <w:rsid w:val="00D43253"/>
    <w:rsid w:val="00D43CB7"/>
    <w:rsid w:val="00D54F72"/>
    <w:rsid w:val="00D61D4C"/>
    <w:rsid w:val="00D74415"/>
    <w:rsid w:val="00D77BB4"/>
    <w:rsid w:val="00DA2706"/>
    <w:rsid w:val="00DB07A1"/>
    <w:rsid w:val="00DB3B52"/>
    <w:rsid w:val="00DB51E1"/>
    <w:rsid w:val="00E026C4"/>
    <w:rsid w:val="00E1335E"/>
    <w:rsid w:val="00E226F4"/>
    <w:rsid w:val="00E25F06"/>
    <w:rsid w:val="00E303D6"/>
    <w:rsid w:val="00E31316"/>
    <w:rsid w:val="00E31E63"/>
    <w:rsid w:val="00E32A79"/>
    <w:rsid w:val="00E36771"/>
    <w:rsid w:val="00E46B16"/>
    <w:rsid w:val="00E50DBD"/>
    <w:rsid w:val="00E61E8C"/>
    <w:rsid w:val="00E8125B"/>
    <w:rsid w:val="00E820C5"/>
    <w:rsid w:val="00E86BC8"/>
    <w:rsid w:val="00E8756E"/>
    <w:rsid w:val="00E914DB"/>
    <w:rsid w:val="00EA76C1"/>
    <w:rsid w:val="00EB089D"/>
    <w:rsid w:val="00EB1660"/>
    <w:rsid w:val="00EC1BA2"/>
    <w:rsid w:val="00ED2BF1"/>
    <w:rsid w:val="00ED3894"/>
    <w:rsid w:val="00EF275D"/>
    <w:rsid w:val="00EF3F1F"/>
    <w:rsid w:val="00F331F6"/>
    <w:rsid w:val="00F41D9F"/>
    <w:rsid w:val="00F4587D"/>
    <w:rsid w:val="00F636C0"/>
    <w:rsid w:val="00F97F39"/>
    <w:rsid w:val="00FA0239"/>
    <w:rsid w:val="00FA3914"/>
    <w:rsid w:val="00FB4AE1"/>
    <w:rsid w:val="00FD0795"/>
    <w:rsid w:val="00FD6394"/>
    <w:rsid w:val="00FE0A34"/>
    <w:rsid w:val="00FE319C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62E5A"/>
  <w15:docId w15:val="{BBFA5F22-B07B-8640-970A-C8CFCC11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BD2"/>
    <w:pPr>
      <w:ind w:left="720"/>
      <w:contextualSpacing/>
    </w:pPr>
  </w:style>
  <w:style w:type="table" w:styleId="TableGrid">
    <w:name w:val="Table Grid"/>
    <w:basedOn w:val="TableNormal"/>
    <w:uiPriority w:val="59"/>
    <w:rsid w:val="0085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7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E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E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E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E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CC8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9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9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486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65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2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75D"/>
  </w:style>
  <w:style w:type="paragraph" w:styleId="Footer">
    <w:name w:val="footer"/>
    <w:basedOn w:val="Normal"/>
    <w:link w:val="FooterChar"/>
    <w:uiPriority w:val="99"/>
    <w:unhideWhenUsed/>
    <w:rsid w:val="00EF2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75D"/>
  </w:style>
  <w:style w:type="table" w:customStyle="1" w:styleId="TableGrid3">
    <w:name w:val="Table Grid3"/>
    <w:basedOn w:val="TableNormal"/>
    <w:next w:val="TableGrid"/>
    <w:uiPriority w:val="59"/>
    <w:rsid w:val="004B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0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adamia@moh.gov.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audf@who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lterysm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18AFC-0A60-46DD-B245-D843826F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13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RENAUD, Francoise</dc:creator>
  <cp:lastModifiedBy>Ekaterine Adamia</cp:lastModifiedBy>
  <cp:revision>55</cp:revision>
  <cp:lastPrinted>2019-09-25T10:59:00Z</cp:lastPrinted>
  <dcterms:created xsi:type="dcterms:W3CDTF">2019-06-14T08:59:00Z</dcterms:created>
  <dcterms:modified xsi:type="dcterms:W3CDTF">2019-09-25T11:34:00Z</dcterms:modified>
</cp:coreProperties>
</file>